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4A" w:rsidRPr="00D4164A" w:rsidRDefault="00D4164A" w:rsidP="00D4164A">
      <w:pPr>
        <w:framePr w:hSpace="181" w:wrap="around" w:vAnchor="text" w:hAnchor="page" w:x="1134" w:y="-1133"/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164A">
        <w:rPr>
          <w:rFonts w:ascii="Georgia" w:hAnsi="Georgia"/>
          <w:sz w:val="28"/>
          <w:szCs w:val="28"/>
        </w:rPr>
        <w:t>Администрация городского поселения – город Богучар постоянно принимает участие в различных конкурсах. Во многих из них  удалось завоевать победы. Были завоеваны звания и награды:</w:t>
      </w:r>
    </w:p>
    <w:p w:rsidR="00D4164A" w:rsidRPr="00D4164A" w:rsidRDefault="00D4164A" w:rsidP="00D4164A">
      <w:pPr>
        <w:framePr w:hSpace="181" w:wrap="around" w:vAnchor="text" w:hAnchor="page" w:x="1134" w:y="-1133"/>
        <w:spacing w:after="0" w:line="240" w:lineRule="auto"/>
        <w:rPr>
          <w:rFonts w:ascii="Georgia" w:hAnsi="Georgia"/>
          <w:sz w:val="28"/>
          <w:szCs w:val="28"/>
        </w:rPr>
      </w:pPr>
    </w:p>
    <w:p w:rsidR="00D4164A" w:rsidRPr="00D4164A" w:rsidRDefault="00D4164A" w:rsidP="00D4164A">
      <w:pPr>
        <w:framePr w:hSpace="181" w:wrap="around" w:vAnchor="text" w:hAnchor="page" w:x="1134" w:y="-1133"/>
        <w:spacing w:after="0" w:line="240" w:lineRule="auto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>Победитель конкурса «Самый благоустроенный населенный пункт Воронежской области» (Чистый город) в 2010 году - 1 место.</w:t>
      </w:r>
    </w:p>
    <w:p w:rsidR="00D4164A" w:rsidRPr="00D4164A" w:rsidRDefault="00D4164A" w:rsidP="00D4164A">
      <w:pPr>
        <w:framePr w:hSpace="181" w:wrap="around" w:vAnchor="text" w:hAnchor="page" w:x="1134" w:y="-1133"/>
        <w:spacing w:after="0" w:line="240" w:lineRule="auto"/>
        <w:rPr>
          <w:rFonts w:ascii="Georgia" w:hAnsi="Georgia"/>
          <w:sz w:val="28"/>
          <w:szCs w:val="28"/>
        </w:rPr>
      </w:pPr>
    </w:p>
    <w:p w:rsidR="00D4164A" w:rsidRPr="00D4164A" w:rsidRDefault="00D4164A" w:rsidP="00D4164A">
      <w:pPr>
        <w:framePr w:hSpace="181" w:wrap="around" w:vAnchor="text" w:hAnchor="page" w:x="1134" w:y="-1133"/>
        <w:spacing w:after="0" w:line="240" w:lineRule="auto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>Участие в конкурсе «Жители области за чистоту и благоустройство в номинации Лучший двор дошкольного учреждения в 2011 году – детский сад «Родничок» города Богучар занял 1 место.</w:t>
      </w:r>
    </w:p>
    <w:p w:rsidR="00D4164A" w:rsidRPr="00D4164A" w:rsidRDefault="00D4164A" w:rsidP="00D4164A">
      <w:pPr>
        <w:framePr w:hSpace="181" w:wrap="around" w:vAnchor="text" w:hAnchor="page" w:x="1134" w:y="-1133"/>
        <w:spacing w:after="0" w:line="240" w:lineRule="auto"/>
        <w:ind w:left="-426"/>
        <w:rPr>
          <w:rFonts w:ascii="Georgia" w:hAnsi="Georgia"/>
          <w:sz w:val="28"/>
          <w:szCs w:val="28"/>
        </w:rPr>
      </w:pPr>
    </w:p>
    <w:p w:rsidR="00D4164A" w:rsidRPr="00D4164A" w:rsidRDefault="00D4164A" w:rsidP="00D4164A">
      <w:pPr>
        <w:framePr w:hSpace="181" w:wrap="around" w:vAnchor="text" w:hAnchor="page" w:x="1134" w:y="-1133"/>
        <w:spacing w:after="0" w:line="240" w:lineRule="auto"/>
        <w:ind w:right="-709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>Победитель ежегодного публичного конкурса «Лучшее муниципальное образование Воронежской области » в категории «Административные центры муниципальных районов» в 2012 году -  1 место.</w:t>
      </w:r>
    </w:p>
    <w:p w:rsidR="00D4164A" w:rsidRPr="00D4164A" w:rsidRDefault="00D4164A" w:rsidP="00D4164A">
      <w:pPr>
        <w:framePr w:hSpace="181" w:wrap="around" w:vAnchor="text" w:hAnchor="page" w:x="1134" w:y="-1133"/>
        <w:spacing w:after="0" w:line="240" w:lineRule="auto"/>
        <w:rPr>
          <w:rFonts w:ascii="Georgia" w:hAnsi="Georgia"/>
          <w:sz w:val="28"/>
          <w:szCs w:val="28"/>
        </w:rPr>
      </w:pPr>
    </w:p>
    <w:p w:rsidR="00D4164A" w:rsidRPr="00D4164A" w:rsidRDefault="00D4164A" w:rsidP="00D4164A">
      <w:pPr>
        <w:framePr w:hSpace="181" w:wrap="around" w:vAnchor="text" w:hAnchor="page" w:x="1134" w:y="-1133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>Достижение наилучших значений региональных показателей эффективности развития по итогам 2014года – 1 место во второй группе муниципальных образований.</w:t>
      </w:r>
    </w:p>
    <w:p w:rsidR="00D4164A" w:rsidRPr="00D4164A" w:rsidRDefault="00D4164A" w:rsidP="00D4164A">
      <w:pPr>
        <w:framePr w:hSpace="181" w:wrap="around" w:vAnchor="text" w:hAnchor="page" w:x="1134" w:y="-1133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>Достижение наилучших значений региональных показателей эффективности развития по итогам 2016года – 1 место во второй группе муниципальных образований.</w:t>
      </w:r>
    </w:p>
    <w:p w:rsidR="00D4164A" w:rsidRPr="00D4164A" w:rsidRDefault="00D4164A" w:rsidP="00D4164A">
      <w:pPr>
        <w:framePr w:hSpace="181" w:wrap="around" w:vAnchor="text" w:hAnchor="page" w:x="1134" w:y="-1133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 xml:space="preserve">Победитель </w:t>
      </w:r>
      <w:r w:rsidRPr="00D4164A">
        <w:rPr>
          <w:rFonts w:ascii="Georgia" w:hAnsi="Georgia"/>
          <w:sz w:val="28"/>
          <w:szCs w:val="28"/>
          <w:lang w:val="en-US"/>
        </w:rPr>
        <w:t>VI</w:t>
      </w:r>
      <w:r w:rsidRPr="00D4164A">
        <w:rPr>
          <w:rFonts w:ascii="Georgia" w:hAnsi="Georgia"/>
          <w:sz w:val="28"/>
          <w:szCs w:val="28"/>
        </w:rPr>
        <w:t xml:space="preserve"> Всероссийского конкурса муниципальных образований Министерства регионального развития РФ в номинации «Лучший глава муниципального образования» в 2013 году среди городских поселений Российской Федерации – 1 место.</w:t>
      </w:r>
    </w:p>
    <w:p w:rsidR="00D4164A" w:rsidRPr="00D4164A" w:rsidRDefault="00D4164A" w:rsidP="00D4164A">
      <w:pPr>
        <w:framePr w:hSpace="181" w:wrap="around" w:vAnchor="text" w:hAnchor="page" w:x="1134" w:y="-1133"/>
        <w:rPr>
          <w:rFonts w:ascii="Georgia" w:hAnsi="Georgia"/>
          <w:sz w:val="28"/>
          <w:szCs w:val="28"/>
        </w:rPr>
      </w:pPr>
      <w:proofErr w:type="spellStart"/>
      <w:r w:rsidRPr="00D4164A">
        <w:rPr>
          <w:rFonts w:ascii="Georgia" w:hAnsi="Georgia"/>
          <w:sz w:val="28"/>
          <w:szCs w:val="28"/>
        </w:rPr>
        <w:t>Спецпризер</w:t>
      </w:r>
      <w:proofErr w:type="spellEnd"/>
      <w:r w:rsidRPr="00D4164A">
        <w:rPr>
          <w:rFonts w:ascii="Georgia" w:hAnsi="Georgia"/>
          <w:sz w:val="28"/>
          <w:szCs w:val="28"/>
        </w:rPr>
        <w:t xml:space="preserve">  Всероссийского конкурса местного самоуправления «Открытый муниципалитет – 2013год» в номинации «Самый открытый глава муниципального образования».</w:t>
      </w:r>
    </w:p>
    <w:p w:rsidR="00D4164A" w:rsidRPr="00D4164A" w:rsidRDefault="00D4164A" w:rsidP="00D4164A">
      <w:pPr>
        <w:framePr w:hSpace="181" w:wrap="around" w:vAnchor="text" w:hAnchor="page" w:x="1134" w:y="-1133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>Победитель  Всероссийского конкурса местного самоуправления «Открытый муниципалитет – 2014» в номинации «Обеспечение политики открытости работы главы муниципального образования».</w:t>
      </w:r>
    </w:p>
    <w:p w:rsidR="00D4164A" w:rsidRPr="00D4164A" w:rsidRDefault="00D4164A" w:rsidP="00D4164A">
      <w:pPr>
        <w:framePr w:hSpace="181" w:wrap="around" w:vAnchor="text" w:hAnchor="page" w:x="1134" w:y="-1133"/>
        <w:jc w:val="both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>Победитель Всероссийского конкурса «Лучший муниципальный служащий» в номинации «Управление, экономика и финансы»</w:t>
      </w:r>
    </w:p>
    <w:p w:rsidR="00D4164A" w:rsidRPr="00D4164A" w:rsidRDefault="00D4164A" w:rsidP="00D4164A">
      <w:pPr>
        <w:framePr w:hSpace="181" w:wrap="around" w:vAnchor="text" w:hAnchor="page" w:x="1134" w:y="-1133"/>
        <w:jc w:val="both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>Городской парк был в числе победителей конкурса «Жители области – за чистоту и благоустройство («Уютный дом») в номинации «Самый благоустроенный и озелененный парк/сквер», проводимого в 2012 году.</w:t>
      </w:r>
    </w:p>
    <w:p w:rsidR="00D4164A" w:rsidRPr="00D4164A" w:rsidRDefault="00D4164A" w:rsidP="00D4164A">
      <w:pPr>
        <w:framePr w:hSpace="181" w:wrap="around" w:vAnchor="text" w:hAnchor="page" w:x="1134" w:y="-1133"/>
        <w:jc w:val="both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 xml:space="preserve">В 2015 году городской пляж признан победителем ежегодного публичного конкурса «Лучшее муниципальное образование Воронежской области в 2015 году» в номинациях: «Лучшая муниципальная практика благоустройства мест массового отдыха у воды – пляжей на территории муниципального образования». </w:t>
      </w:r>
    </w:p>
    <w:p w:rsidR="00D4164A" w:rsidRPr="00D4164A" w:rsidRDefault="00D4164A" w:rsidP="00D4164A">
      <w:pPr>
        <w:framePr w:hSpace="181" w:wrap="around" w:vAnchor="text" w:hAnchor="page" w:x="1134" w:y="-1133"/>
        <w:jc w:val="both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 xml:space="preserve">Обладатель телевизионной премии «Лидер года – 2015» в номинации «Лучший муниципалитет».  </w:t>
      </w:r>
    </w:p>
    <w:p w:rsidR="00D4164A" w:rsidRPr="00D4164A" w:rsidRDefault="00D4164A" w:rsidP="00D4164A">
      <w:pPr>
        <w:framePr w:hSpace="181" w:wrap="around" w:vAnchor="text" w:hAnchor="page" w:x="1134" w:y="-1133"/>
        <w:jc w:val="both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 xml:space="preserve">     Город Богучар в 2015 году стал призером </w:t>
      </w:r>
      <w:r w:rsidRPr="00D4164A">
        <w:rPr>
          <w:rFonts w:ascii="Georgia" w:hAnsi="Georgia"/>
          <w:sz w:val="28"/>
          <w:szCs w:val="28"/>
          <w:lang w:val="en-US"/>
        </w:rPr>
        <w:t>VI</w:t>
      </w:r>
      <w:r w:rsidRPr="00D4164A">
        <w:rPr>
          <w:rFonts w:ascii="Georgia" w:hAnsi="Georgia"/>
          <w:sz w:val="28"/>
          <w:szCs w:val="28"/>
        </w:rPr>
        <w:t xml:space="preserve"> Всероссийского конкурса «Города для детей»;</w:t>
      </w:r>
    </w:p>
    <w:p w:rsidR="00D4164A" w:rsidRPr="00D4164A" w:rsidRDefault="00D4164A" w:rsidP="00D4164A">
      <w:pPr>
        <w:framePr w:hSpace="181" w:wrap="around" w:vAnchor="text" w:hAnchor="page" w:x="1134" w:y="-1133"/>
        <w:jc w:val="both"/>
        <w:rPr>
          <w:rFonts w:ascii="Georgia" w:hAnsi="Georgia"/>
          <w:sz w:val="28"/>
          <w:szCs w:val="28"/>
        </w:rPr>
      </w:pPr>
      <w:r w:rsidRPr="00D4164A">
        <w:rPr>
          <w:rFonts w:ascii="Georgia" w:hAnsi="Georgia"/>
          <w:sz w:val="28"/>
          <w:szCs w:val="28"/>
        </w:rPr>
        <w:t xml:space="preserve">  В 2016 году городское поселение – город Богучар признано победителем открытого публичного конкурса «Лучшее муниципальное образование Воронежской области в 2016 году» в номинации: «Лучшая муниципальная практика взаимодействия со СМИ и использования информационных технологий в деятельности муниципального образования».</w:t>
      </w:r>
    </w:p>
    <w:p w:rsidR="00D4164A" w:rsidRPr="00D4164A" w:rsidRDefault="00D4164A" w:rsidP="00D4164A">
      <w:pPr>
        <w:spacing w:after="0" w:line="240" w:lineRule="auto"/>
        <w:rPr>
          <w:rFonts w:ascii="Georgia" w:hAnsi="Georgia"/>
          <w:sz w:val="28"/>
          <w:szCs w:val="28"/>
        </w:rPr>
      </w:pPr>
    </w:p>
    <w:p w:rsidR="00D4164A" w:rsidRPr="00D4164A" w:rsidRDefault="00D4164A" w:rsidP="00D4164A">
      <w:pPr>
        <w:framePr w:hSpace="181" w:wrap="around" w:vAnchor="text" w:hAnchor="margin" w:y="-119"/>
        <w:rPr>
          <w:rFonts w:ascii="Georgia" w:hAnsi="Georgia"/>
          <w:sz w:val="28"/>
          <w:szCs w:val="28"/>
        </w:rPr>
      </w:pPr>
    </w:p>
    <w:p w:rsidR="00D26780" w:rsidRPr="00D4164A" w:rsidRDefault="00D26780">
      <w:pPr>
        <w:rPr>
          <w:rFonts w:ascii="Georgia" w:hAnsi="Georgia"/>
          <w:sz w:val="28"/>
          <w:szCs w:val="28"/>
        </w:rPr>
      </w:pPr>
    </w:p>
    <w:sectPr w:rsidR="00D26780" w:rsidRPr="00D4164A" w:rsidSect="00D416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4164A"/>
    <w:rsid w:val="00D26780"/>
    <w:rsid w:val="00D4164A"/>
    <w:rsid w:val="00E8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Company>DreamLair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</cp:revision>
  <dcterms:created xsi:type="dcterms:W3CDTF">2018-02-08T09:05:00Z</dcterms:created>
  <dcterms:modified xsi:type="dcterms:W3CDTF">2018-02-08T09:08:00Z</dcterms:modified>
</cp:coreProperties>
</file>