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35" w:rsidRPr="00520635" w:rsidRDefault="00520635" w:rsidP="00520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3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20635" w:rsidRPr="00520635" w:rsidRDefault="00520635" w:rsidP="00520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35">
        <w:rPr>
          <w:rFonts w:ascii="Times New Roman" w:hAnsi="Times New Roman" w:cs="Times New Roman"/>
          <w:b/>
          <w:sz w:val="28"/>
          <w:szCs w:val="28"/>
        </w:rPr>
        <w:t>о введении новой меры пресечения для подозреваемых и обвиняемых – запрет определенных действий</w:t>
      </w:r>
    </w:p>
    <w:p w:rsidR="00520635" w:rsidRPr="00520635" w:rsidRDefault="00520635" w:rsidP="005206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635" w:rsidRDefault="00520635" w:rsidP="005206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Федеральным законом № 72-ФЗ от 18.04.2018 «О внесении изменений в уголовно-процессуальных кодекс РФ в части избрания и применения мер пресечения в виде запрета определенных действий, залога, домашнего ареста» введена новая мера пресечения – запрет определенных действий.</w:t>
      </w:r>
    </w:p>
    <w:p w:rsidR="00520635" w:rsidRPr="00520635" w:rsidRDefault="00520635" w:rsidP="005206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ст.105.1 УПК РФ з</w:t>
      </w:r>
      <w:r w:rsidRPr="00520635">
        <w:rPr>
          <w:rFonts w:ascii="Times New Roman" w:hAnsi="Times New Roman" w:cs="Times New Roman"/>
          <w:sz w:val="28"/>
          <w:szCs w:val="28"/>
        </w:rPr>
        <w:t>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частью шестой настоящей статьи, а также в осуществлении контроля за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При необходимости избрания в качестве меры пресечения запрета определенных действий, а равно при необходимости возложения дополнительных запретов на подозреваемого или обвиняемого, в отношении которого применена мера пресечения в виде запрета определенных действий, следователь с согласия руководителя следственного органа или дознаватель с согласия прокурора возбуждает перед судом соответствующее ходатайство. В постановлении о возбуждении перед судом данного ходатайства указываются один или несколько запретов, предусмотренных частью шестой настоящей статьи, мотивы и основания их установления в отношении подозреваемого или обвиняемого и невозможности избрания иной меры пресечения.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запреты: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1)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2)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3) общаться с определенными лицами;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4) отправлять и получать почтово-телеграфные отправления;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5) использовать средства связи и информационно-телекоммуникационную сеть "Интернет";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6)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0635">
        <w:rPr>
          <w:rFonts w:ascii="Times New Roman" w:hAnsi="Times New Roman" w:cs="Times New Roman"/>
          <w:sz w:val="28"/>
          <w:szCs w:val="28"/>
        </w:rPr>
        <w:lastRenderedPageBreak/>
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со следователем, с дознавателем и контролирующим органом. О каждом таком звонке в случае установления запрета, связанного с использованием средств связи, подозреваемый или обвиняемый информирует контролирующий орган.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Срок применения запрета устанавливается и продлевается судом и с момента вынесения судом решения о его установлении не может превышать по уголовным делам: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1) о преступлениях небольшой и средней тяжести - 12 месяцев;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2) о тяжких преступлениях - 24 месяца;</w:t>
      </w:r>
    </w:p>
    <w:p w:rsidR="00520635" w:rsidRP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3) об особо тяжких преступлениях - 36 месяцев.</w:t>
      </w:r>
    </w:p>
    <w:p w:rsidR="00520635" w:rsidRDefault="00520635" w:rsidP="0052063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5">
        <w:rPr>
          <w:rFonts w:ascii="Times New Roman" w:hAnsi="Times New Roman" w:cs="Times New Roman"/>
          <w:sz w:val="28"/>
          <w:szCs w:val="28"/>
        </w:rPr>
        <w:t>В случае нарушения подозреваемым или обвиняемым возложенных на него запретов, отказа от применения к нему аудиовизуальных, электронных и иных технических средств контроля или умышленного повреждения, уничтожения, нарушения целостности указанных средств либо совершения им иных действий, направленных на нарушение функционирования применяемых к нему аудиовизуальных, электронных и иных технических средств контроля, суд по ходатайству следователя или дознавателя, а в период судебного разбирательства по представлению контролирующего органа может изменить эту меру пресечения на более строгую.</w:t>
      </w: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735" w:rsidRPr="00520635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Д.В. Лесных</w:t>
      </w:r>
    </w:p>
    <w:sectPr w:rsidR="009B0735" w:rsidRPr="00520635" w:rsidSect="00D5038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4"/>
    <w:rsid w:val="00281DC4"/>
    <w:rsid w:val="00520635"/>
    <w:rsid w:val="009572B2"/>
    <w:rsid w:val="00A45E34"/>
    <w:rsid w:val="00D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E28B-4670-4E9F-8BAD-6FBB7DC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Лесных Дмитрий Викторович</dc:creator>
  <cp:keywords/>
  <dc:description/>
  <cp:lastModifiedBy>Лесных Дмитрий Викторович</cp:lastModifiedBy>
  <cp:revision>2</cp:revision>
  <dcterms:created xsi:type="dcterms:W3CDTF">2018-10-25T08:02:00Z</dcterms:created>
  <dcterms:modified xsi:type="dcterms:W3CDTF">2018-10-25T08:02:00Z</dcterms:modified>
</cp:coreProperties>
</file>