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1" w:rsidRDefault="003D06A1" w:rsidP="003D06A1">
      <w:pPr>
        <w:jc w:val="center"/>
      </w:pPr>
      <w:r>
        <w:rPr>
          <w:noProof/>
        </w:rPr>
        <w:drawing>
          <wp:inline distT="0" distB="0" distL="0" distR="0">
            <wp:extent cx="551632" cy="897275"/>
            <wp:effectExtent l="19050" t="0" r="818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2" cy="8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A1" w:rsidRPr="005816AD" w:rsidRDefault="003D06A1" w:rsidP="003D06A1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3D06A1" w:rsidRPr="005816AD" w:rsidRDefault="003D06A1" w:rsidP="003D06A1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3D06A1" w:rsidRPr="005816AD" w:rsidRDefault="003D06A1" w:rsidP="003D06A1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3D06A1" w:rsidRPr="005816AD" w:rsidRDefault="003D06A1" w:rsidP="003D06A1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3D06A1" w:rsidRDefault="007758D3" w:rsidP="003D06A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06A1" w:rsidRDefault="00E64D57" w:rsidP="003D06A1">
      <w:pPr>
        <w:rPr>
          <w:rFonts w:ascii="Courier New" w:hAnsi="Courier New" w:cs="Courier New"/>
          <w:b/>
        </w:rPr>
      </w:pPr>
      <w:r w:rsidRPr="00E64D57">
        <w:rPr>
          <w:noProof/>
        </w:rPr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3D06A1" w:rsidRPr="00351317" w:rsidRDefault="003D06A1" w:rsidP="003D06A1">
      <w:pPr>
        <w:spacing w:after="240"/>
        <w:rPr>
          <w:sz w:val="28"/>
          <w:szCs w:val="28"/>
        </w:rPr>
      </w:pPr>
      <w:r w:rsidRPr="00351317">
        <w:rPr>
          <w:sz w:val="28"/>
          <w:szCs w:val="28"/>
        </w:rPr>
        <w:t>от «</w:t>
      </w:r>
      <w:r w:rsidR="00B343FA">
        <w:rPr>
          <w:sz w:val="28"/>
          <w:szCs w:val="28"/>
        </w:rPr>
        <w:t xml:space="preserve"> </w:t>
      </w:r>
      <w:r w:rsidR="00113841">
        <w:rPr>
          <w:sz w:val="28"/>
          <w:szCs w:val="28"/>
        </w:rPr>
        <w:t>06</w:t>
      </w:r>
      <w:r w:rsidR="00B343FA">
        <w:rPr>
          <w:sz w:val="28"/>
          <w:szCs w:val="28"/>
        </w:rPr>
        <w:t xml:space="preserve">  </w:t>
      </w:r>
      <w:r w:rsidR="00AD44E0">
        <w:rPr>
          <w:sz w:val="28"/>
          <w:szCs w:val="28"/>
        </w:rPr>
        <w:t xml:space="preserve">» </w:t>
      </w:r>
      <w:r w:rsidR="00113841">
        <w:rPr>
          <w:sz w:val="28"/>
          <w:szCs w:val="28"/>
        </w:rPr>
        <w:t>июля</w:t>
      </w:r>
      <w:r w:rsidRPr="00351317">
        <w:rPr>
          <w:sz w:val="28"/>
          <w:szCs w:val="28"/>
        </w:rPr>
        <w:t xml:space="preserve"> 20</w:t>
      </w:r>
      <w:r w:rsidR="00113841">
        <w:rPr>
          <w:sz w:val="28"/>
          <w:szCs w:val="28"/>
        </w:rPr>
        <w:t>21</w:t>
      </w:r>
      <w:r w:rsidR="00B343FA">
        <w:rPr>
          <w:sz w:val="28"/>
          <w:szCs w:val="28"/>
        </w:rPr>
        <w:t xml:space="preserve">  </w:t>
      </w:r>
      <w:r w:rsidRPr="00351317">
        <w:rPr>
          <w:sz w:val="28"/>
          <w:szCs w:val="28"/>
        </w:rPr>
        <w:t xml:space="preserve"> года № </w:t>
      </w:r>
      <w:r w:rsidR="00113841">
        <w:rPr>
          <w:sz w:val="28"/>
          <w:szCs w:val="28"/>
        </w:rPr>
        <w:t>148</w:t>
      </w:r>
      <w:r w:rsidR="008E0D75">
        <w:rPr>
          <w:sz w:val="28"/>
          <w:szCs w:val="28"/>
        </w:rPr>
        <w:t xml:space="preserve">            </w:t>
      </w:r>
      <w:r w:rsidRPr="00351317">
        <w:rPr>
          <w:sz w:val="28"/>
          <w:szCs w:val="28"/>
        </w:rPr>
        <w:tab/>
        <w:t xml:space="preserve">                               г. Богучар</w:t>
      </w:r>
    </w:p>
    <w:p w:rsidR="00B343FA" w:rsidRPr="00371B33" w:rsidRDefault="00B343FA" w:rsidP="00580217">
      <w:pPr>
        <w:shd w:val="clear" w:color="auto" w:fill="FFFFFF"/>
        <w:tabs>
          <w:tab w:val="left" w:pos="5103"/>
        </w:tabs>
        <w:spacing w:before="100" w:beforeAutospacing="1" w:after="100" w:afterAutospacing="1"/>
        <w:ind w:right="4818"/>
        <w:jc w:val="both"/>
        <w:rPr>
          <w:color w:val="000000"/>
        </w:rPr>
      </w:pPr>
      <w:r w:rsidRPr="00B343FA">
        <w:rPr>
          <w:b/>
          <w:bCs/>
          <w:color w:val="000000"/>
          <w:sz w:val="28"/>
          <w:szCs w:val="28"/>
        </w:rPr>
        <w:t xml:space="preserve">Об утверждении нормативов состава сточных вод для объектов абонентов организаций, осуществляющих водоотведение с использованием централизованных систем водоотведения на территории </w:t>
      </w:r>
      <w:r>
        <w:rPr>
          <w:b/>
          <w:bCs/>
          <w:color w:val="000000"/>
          <w:sz w:val="28"/>
          <w:szCs w:val="28"/>
        </w:rPr>
        <w:t>городского поселения – город Богучар</w:t>
      </w:r>
    </w:p>
    <w:p w:rsidR="00B44C2B" w:rsidRDefault="00B44C2B" w:rsidP="00B44C2B">
      <w:pPr>
        <w:tabs>
          <w:tab w:val="left" w:pos="5103"/>
        </w:tabs>
        <w:autoSpaceDE w:val="0"/>
        <w:autoSpaceDN w:val="0"/>
        <w:adjustRightInd w:val="0"/>
        <w:ind w:right="4250"/>
        <w:jc w:val="both"/>
        <w:rPr>
          <w:b/>
          <w:bCs/>
          <w:sz w:val="28"/>
          <w:szCs w:val="28"/>
        </w:rPr>
      </w:pPr>
      <w:r w:rsidRPr="00FA76DD">
        <w:rPr>
          <w:b/>
          <w:bCs/>
          <w:sz w:val="28"/>
          <w:szCs w:val="28"/>
        </w:rPr>
        <w:tab/>
      </w:r>
      <w:r w:rsidRPr="00D35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44C2B" w:rsidRPr="00B343FA" w:rsidRDefault="00B343FA" w:rsidP="00B03985">
      <w:pPr>
        <w:tabs>
          <w:tab w:val="left" w:pos="9353"/>
        </w:tabs>
        <w:autoSpaceDE w:val="0"/>
        <w:autoSpaceDN w:val="0"/>
        <w:adjustRightInd w:val="0"/>
        <w:ind w:right="-3" w:firstLine="851"/>
        <w:jc w:val="both"/>
        <w:rPr>
          <w:b/>
          <w:sz w:val="28"/>
          <w:szCs w:val="28"/>
        </w:rPr>
      </w:pPr>
      <w:proofErr w:type="gramStart"/>
      <w:r w:rsidRPr="00B343FA">
        <w:rPr>
          <w:color w:val="000000"/>
          <w:sz w:val="28"/>
          <w:szCs w:val="28"/>
        </w:rPr>
        <w:t xml:space="preserve">В соответствии с Федеральными законами от 10.01.2002 № 7-ФЗ "Об охране окружающей среды", от 07.12.2011 № 416-ФЗ "О водоснабжении и водоотведении", </w:t>
      </w:r>
      <w:r w:rsidRPr="00B343FA">
        <w:rPr>
          <w:bCs/>
          <w:sz w:val="28"/>
          <w:szCs w:val="28"/>
        </w:rPr>
        <w:t>от 06.10.2003 N 131-ФЗ "Об общих принципах организации местного самоуправления в Российской Федерации",</w:t>
      </w:r>
      <w:r w:rsidR="003E3D80">
        <w:rPr>
          <w:bCs/>
          <w:sz w:val="28"/>
          <w:szCs w:val="28"/>
        </w:rPr>
        <w:t xml:space="preserve"> </w:t>
      </w:r>
      <w:r w:rsidRPr="00B343FA">
        <w:rPr>
          <w:color w:val="000000"/>
          <w:sz w:val="28"/>
          <w:szCs w:val="28"/>
        </w:rPr>
        <w:t>руководствуясь Правилами холодного водоснабжения и водоотведения, утвержденными постановлением Правительства Российской Федерации от 29.07.2013 № 644</w:t>
      </w:r>
      <w:r w:rsidR="00B44C2B" w:rsidRPr="00B343FA">
        <w:rPr>
          <w:bCs/>
          <w:sz w:val="28"/>
          <w:szCs w:val="28"/>
        </w:rPr>
        <w:t xml:space="preserve">, </w:t>
      </w:r>
      <w:r w:rsidR="00B44C2B" w:rsidRPr="00B343FA">
        <w:rPr>
          <w:sz w:val="28"/>
          <w:szCs w:val="28"/>
        </w:rPr>
        <w:t xml:space="preserve"> администрация городского поселения </w:t>
      </w:r>
      <w:r w:rsidR="0081578C" w:rsidRPr="00B343FA">
        <w:rPr>
          <w:sz w:val="28"/>
          <w:szCs w:val="28"/>
        </w:rPr>
        <w:t>– город Богучар Богучар</w:t>
      </w:r>
      <w:r w:rsidR="00341F30" w:rsidRPr="00B343FA">
        <w:rPr>
          <w:sz w:val="28"/>
          <w:szCs w:val="28"/>
        </w:rPr>
        <w:t>ского муниципального района</w:t>
      </w:r>
      <w:r w:rsidR="00B44C2B" w:rsidRPr="00B343FA">
        <w:rPr>
          <w:sz w:val="28"/>
          <w:szCs w:val="28"/>
        </w:rPr>
        <w:t xml:space="preserve"> </w:t>
      </w:r>
      <w:proofErr w:type="gramEnd"/>
    </w:p>
    <w:p w:rsidR="00B44C2B" w:rsidRPr="007376CE" w:rsidRDefault="00B44C2B" w:rsidP="00B44C2B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7376CE">
        <w:rPr>
          <w:sz w:val="28"/>
          <w:szCs w:val="28"/>
        </w:rPr>
        <w:t>ПОСТАНОВЛЯЕТ:</w:t>
      </w:r>
    </w:p>
    <w:p w:rsidR="00B44C2B" w:rsidRPr="00B343FA" w:rsidRDefault="00B03985" w:rsidP="00BD65D3">
      <w:pPr>
        <w:pStyle w:val="a5"/>
        <w:autoSpaceDE w:val="0"/>
        <w:autoSpaceDN w:val="0"/>
        <w:adjustRightInd w:val="0"/>
        <w:spacing w:before="100" w:beforeAutospacing="1" w:line="276" w:lineRule="auto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5D3">
        <w:rPr>
          <w:sz w:val="28"/>
          <w:szCs w:val="28"/>
        </w:rPr>
        <w:t xml:space="preserve"> </w:t>
      </w:r>
      <w:r w:rsidR="00B343FA" w:rsidRPr="00B343FA">
        <w:rPr>
          <w:color w:val="000000"/>
          <w:sz w:val="28"/>
          <w:szCs w:val="28"/>
        </w:rPr>
        <w:t>Утвердить прилагаемые нормативы состава сточных вод для объектов абонентов организаций, осуществляющих водоотведение с использованием централизованных систем водоотведения на территории городского поселения – город Богучар</w:t>
      </w:r>
      <w:r w:rsidR="00B44C2B" w:rsidRPr="00B343FA">
        <w:rPr>
          <w:sz w:val="28"/>
          <w:szCs w:val="28"/>
        </w:rPr>
        <w:t>.</w:t>
      </w:r>
    </w:p>
    <w:p w:rsidR="00B44C2B" w:rsidRDefault="00B03985" w:rsidP="00BD65D3">
      <w:pPr>
        <w:pStyle w:val="a5"/>
        <w:autoSpaceDE w:val="0"/>
        <w:autoSpaceDN w:val="0"/>
        <w:adjustRightInd w:val="0"/>
        <w:spacing w:line="276" w:lineRule="auto"/>
        <w:ind w:left="0" w:right="-3" w:firstLine="851"/>
        <w:jc w:val="both"/>
        <w:rPr>
          <w:sz w:val="28"/>
          <w:szCs w:val="28"/>
        </w:rPr>
      </w:pPr>
      <w:r w:rsidRPr="00B343FA">
        <w:rPr>
          <w:sz w:val="28"/>
          <w:szCs w:val="28"/>
        </w:rPr>
        <w:t>2.</w:t>
      </w:r>
      <w:r w:rsidR="00BD65D3" w:rsidRPr="00B343FA">
        <w:rPr>
          <w:sz w:val="28"/>
          <w:szCs w:val="28"/>
        </w:rPr>
        <w:t xml:space="preserve">  </w:t>
      </w:r>
      <w:r w:rsidR="00B44C2B" w:rsidRPr="00B343FA">
        <w:rPr>
          <w:sz w:val="28"/>
          <w:szCs w:val="28"/>
        </w:rPr>
        <w:t xml:space="preserve">Настоящее постановление вступает в силу  </w:t>
      </w:r>
      <w:proofErr w:type="gramStart"/>
      <w:r w:rsidR="00B44C2B" w:rsidRPr="00B343FA">
        <w:rPr>
          <w:sz w:val="28"/>
          <w:szCs w:val="28"/>
        </w:rPr>
        <w:t>с даты</w:t>
      </w:r>
      <w:proofErr w:type="gramEnd"/>
      <w:r w:rsidR="00B44C2B" w:rsidRPr="00EC6FF8">
        <w:rPr>
          <w:sz w:val="28"/>
          <w:szCs w:val="28"/>
        </w:rPr>
        <w:t xml:space="preserve"> его опубликования</w:t>
      </w:r>
      <w:r w:rsidR="00B44C2B">
        <w:rPr>
          <w:sz w:val="28"/>
          <w:szCs w:val="28"/>
        </w:rPr>
        <w:t xml:space="preserve">. </w:t>
      </w:r>
    </w:p>
    <w:p w:rsidR="00B44C2B" w:rsidRPr="007376CE" w:rsidRDefault="00B44C2B" w:rsidP="00BD65D3">
      <w:pPr>
        <w:pStyle w:val="a5"/>
        <w:autoSpaceDE w:val="0"/>
        <w:autoSpaceDN w:val="0"/>
        <w:adjustRightInd w:val="0"/>
        <w:spacing w:line="276" w:lineRule="auto"/>
        <w:ind w:left="0" w:right="-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65D3">
        <w:rPr>
          <w:sz w:val="28"/>
          <w:szCs w:val="28"/>
        </w:rPr>
        <w:t xml:space="preserve"> </w:t>
      </w:r>
      <w:r w:rsidRPr="007376CE">
        <w:rPr>
          <w:sz w:val="28"/>
          <w:szCs w:val="28"/>
        </w:rPr>
        <w:t xml:space="preserve">Контроль за </w:t>
      </w:r>
      <w:r w:rsidR="00967387">
        <w:rPr>
          <w:sz w:val="28"/>
          <w:szCs w:val="28"/>
        </w:rPr>
        <w:t>ис</w:t>
      </w:r>
      <w:r w:rsidRPr="007376CE">
        <w:rPr>
          <w:sz w:val="28"/>
          <w:szCs w:val="28"/>
        </w:rPr>
        <w:t xml:space="preserve">полнением настоящего постановления </w:t>
      </w:r>
      <w:r w:rsidR="00D87FFB">
        <w:rPr>
          <w:sz w:val="28"/>
          <w:szCs w:val="28"/>
        </w:rPr>
        <w:t>возложить на заместителя главы администрации городского поселения – город Богучар – юрисконсульта С.А. Аксёнова</w:t>
      </w:r>
      <w:r w:rsidR="00967387">
        <w:rPr>
          <w:sz w:val="28"/>
          <w:szCs w:val="28"/>
        </w:rPr>
        <w:t>.</w:t>
      </w:r>
    </w:p>
    <w:p w:rsidR="003E3D80" w:rsidRDefault="003E3D80" w:rsidP="00B44C2B">
      <w:pPr>
        <w:autoSpaceDE w:val="0"/>
        <w:autoSpaceDN w:val="0"/>
        <w:adjustRightInd w:val="0"/>
        <w:spacing w:line="360" w:lineRule="auto"/>
        <w:ind w:right="-3" w:firstLine="567"/>
        <w:jc w:val="both"/>
        <w:rPr>
          <w:sz w:val="28"/>
          <w:szCs w:val="28"/>
        </w:rPr>
      </w:pPr>
    </w:p>
    <w:p w:rsidR="00806CE5" w:rsidRPr="00351317" w:rsidRDefault="00806CE5" w:rsidP="00D70573">
      <w:pPr>
        <w:ind w:right="-227"/>
        <w:jc w:val="both"/>
        <w:rPr>
          <w:sz w:val="28"/>
          <w:szCs w:val="28"/>
        </w:rPr>
      </w:pPr>
      <w:r w:rsidRPr="00351317">
        <w:rPr>
          <w:sz w:val="28"/>
          <w:szCs w:val="28"/>
        </w:rPr>
        <w:t>Глава администрации</w:t>
      </w:r>
    </w:p>
    <w:p w:rsidR="00D23C64" w:rsidRDefault="00806CE5" w:rsidP="00D70573">
      <w:pPr>
        <w:jc w:val="both"/>
        <w:rPr>
          <w:sz w:val="28"/>
          <w:szCs w:val="28"/>
        </w:rPr>
      </w:pPr>
      <w:r w:rsidRPr="00351317">
        <w:rPr>
          <w:sz w:val="28"/>
          <w:szCs w:val="28"/>
        </w:rPr>
        <w:t xml:space="preserve">городского поселения – город Богучар      </w:t>
      </w:r>
      <w:r w:rsidR="00351317">
        <w:rPr>
          <w:sz w:val="28"/>
          <w:szCs w:val="28"/>
        </w:rPr>
        <w:t xml:space="preserve">                            </w:t>
      </w:r>
      <w:r w:rsidRPr="00351317">
        <w:rPr>
          <w:sz w:val="28"/>
          <w:szCs w:val="28"/>
        </w:rPr>
        <w:t xml:space="preserve">       И.М. Нежельский</w:t>
      </w:r>
    </w:p>
    <w:p w:rsidR="00113841" w:rsidRDefault="00B44C2B" w:rsidP="00B44C2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13841" w:rsidRDefault="00113841" w:rsidP="00B44C2B">
      <w:pPr>
        <w:contextualSpacing/>
        <w:rPr>
          <w:sz w:val="28"/>
          <w:szCs w:val="28"/>
        </w:rPr>
      </w:pPr>
    </w:p>
    <w:p w:rsidR="00113841" w:rsidRDefault="00113841" w:rsidP="00B44C2B">
      <w:pPr>
        <w:contextualSpacing/>
        <w:rPr>
          <w:sz w:val="28"/>
          <w:szCs w:val="28"/>
        </w:rPr>
      </w:pPr>
    </w:p>
    <w:p w:rsidR="00113841" w:rsidRDefault="00113841" w:rsidP="00B44C2B">
      <w:pPr>
        <w:contextualSpacing/>
        <w:rPr>
          <w:sz w:val="28"/>
          <w:szCs w:val="28"/>
        </w:rPr>
      </w:pPr>
    </w:p>
    <w:p w:rsidR="00B44C2B" w:rsidRPr="00B254FF" w:rsidRDefault="00113841" w:rsidP="00B44C2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44C2B">
        <w:rPr>
          <w:sz w:val="28"/>
          <w:szCs w:val="28"/>
        </w:rPr>
        <w:t xml:space="preserve">    Приложение </w:t>
      </w:r>
    </w:p>
    <w:tbl>
      <w:tblPr>
        <w:tblW w:w="9889" w:type="dxa"/>
        <w:tblLook w:val="04A0"/>
      </w:tblPr>
      <w:tblGrid>
        <w:gridCol w:w="5524"/>
        <w:gridCol w:w="4365"/>
      </w:tblGrid>
      <w:tr w:rsidR="00B44C2B" w:rsidTr="002A1EB0">
        <w:tc>
          <w:tcPr>
            <w:tcW w:w="5524" w:type="dxa"/>
          </w:tcPr>
          <w:p w:rsidR="00B44C2B" w:rsidRPr="00BA6A64" w:rsidRDefault="00B44C2B" w:rsidP="006A7A06">
            <w:pPr>
              <w:contextualSpacing/>
              <w:jc w:val="right"/>
              <w:rPr>
                <w:sz w:val="28"/>
                <w:szCs w:val="28"/>
              </w:rPr>
            </w:pPr>
          </w:p>
          <w:p w:rsidR="00B44C2B" w:rsidRPr="00BA6A64" w:rsidRDefault="00B44C2B" w:rsidP="006A7A06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365" w:type="dxa"/>
          </w:tcPr>
          <w:p w:rsidR="00B44C2B" w:rsidRPr="00BA6A64" w:rsidRDefault="00B44C2B" w:rsidP="006A7A06">
            <w:pPr>
              <w:contextualSpacing/>
              <w:rPr>
                <w:sz w:val="28"/>
                <w:szCs w:val="28"/>
              </w:rPr>
            </w:pPr>
            <w:r w:rsidRPr="00BA6A64">
              <w:rPr>
                <w:sz w:val="28"/>
                <w:szCs w:val="28"/>
              </w:rPr>
              <w:t xml:space="preserve">Утверждено </w:t>
            </w:r>
          </w:p>
          <w:p w:rsidR="00B44C2B" w:rsidRPr="00217655" w:rsidRDefault="00B44C2B" w:rsidP="006A7A06">
            <w:pPr>
              <w:contextualSpacing/>
              <w:rPr>
                <w:sz w:val="28"/>
                <w:szCs w:val="28"/>
              </w:rPr>
            </w:pPr>
            <w:r w:rsidRPr="00BA6A64">
              <w:rPr>
                <w:sz w:val="28"/>
                <w:szCs w:val="28"/>
              </w:rPr>
              <w:t xml:space="preserve">постановлением </w:t>
            </w:r>
            <w:r w:rsidRPr="007376C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городского поселения – город Богучар Богучарс</w:t>
            </w:r>
            <w:r w:rsidRPr="007376CE">
              <w:rPr>
                <w:sz w:val="28"/>
                <w:szCs w:val="28"/>
              </w:rPr>
              <w:t>кого муниципального района</w:t>
            </w:r>
            <w:r>
              <w:rPr>
                <w:sz w:val="28"/>
                <w:szCs w:val="28"/>
              </w:rPr>
              <w:t xml:space="preserve"> Воронежской области</w:t>
            </w:r>
          </w:p>
          <w:p w:rsidR="00B44C2B" w:rsidRPr="00BA6A64" w:rsidRDefault="00B44C2B" w:rsidP="00113841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13841">
              <w:rPr>
                <w:sz w:val="28"/>
                <w:szCs w:val="28"/>
              </w:rPr>
              <w:t>06 июля 2021г.</w:t>
            </w:r>
            <w:r w:rsidRPr="00BA6A64">
              <w:rPr>
                <w:sz w:val="28"/>
                <w:szCs w:val="28"/>
              </w:rPr>
              <w:t xml:space="preserve"> № </w:t>
            </w:r>
            <w:r w:rsidR="00113841">
              <w:rPr>
                <w:sz w:val="28"/>
                <w:szCs w:val="28"/>
              </w:rPr>
              <w:t>148</w:t>
            </w:r>
            <w:r w:rsidR="002A1EB0">
              <w:rPr>
                <w:sz w:val="28"/>
                <w:szCs w:val="28"/>
              </w:rPr>
              <w:t xml:space="preserve"> </w:t>
            </w:r>
          </w:p>
        </w:tc>
      </w:tr>
    </w:tbl>
    <w:p w:rsidR="00B44C2B" w:rsidRDefault="00B44C2B" w:rsidP="00B44C2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44C2B" w:rsidRDefault="00B44C2B" w:rsidP="00B44C2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1EB0" w:rsidRPr="002A1EB0" w:rsidRDefault="002A1EB0" w:rsidP="002A1EB0">
      <w:pPr>
        <w:keepNext/>
        <w:tabs>
          <w:tab w:val="left" w:pos="8080"/>
        </w:tabs>
        <w:jc w:val="center"/>
        <w:rPr>
          <w:b/>
          <w:bCs/>
          <w:sz w:val="28"/>
          <w:szCs w:val="28"/>
        </w:rPr>
      </w:pPr>
      <w:r w:rsidRPr="002A1EB0">
        <w:rPr>
          <w:b/>
          <w:bCs/>
          <w:sz w:val="28"/>
          <w:szCs w:val="28"/>
        </w:rPr>
        <w:t>НОРМАТИВЫ</w:t>
      </w:r>
    </w:p>
    <w:p w:rsidR="002A1EB0" w:rsidRPr="002A1EB0" w:rsidRDefault="002A1EB0" w:rsidP="002A1EB0">
      <w:pPr>
        <w:keepNext/>
        <w:tabs>
          <w:tab w:val="left" w:pos="8080"/>
        </w:tabs>
        <w:jc w:val="center"/>
        <w:rPr>
          <w:sz w:val="28"/>
          <w:szCs w:val="28"/>
        </w:rPr>
      </w:pPr>
      <w:r w:rsidRPr="002A1EB0">
        <w:rPr>
          <w:b/>
          <w:bCs/>
          <w:sz w:val="28"/>
          <w:szCs w:val="28"/>
        </w:rPr>
        <w:t>состава сточных вод для объектов абонентов организаций, осуществляющих водоотведение с использованием централизованных систем водоотведения на территории городского поселения – город Богучар</w:t>
      </w:r>
    </w:p>
    <w:p w:rsidR="002A1EB0" w:rsidRPr="002A1EB0" w:rsidRDefault="002A1EB0" w:rsidP="002A1EB0">
      <w:pPr>
        <w:jc w:val="both"/>
        <w:rPr>
          <w:sz w:val="28"/>
          <w:szCs w:val="28"/>
        </w:rPr>
      </w:pPr>
    </w:p>
    <w:p w:rsidR="002A1EB0" w:rsidRPr="002A1EB0" w:rsidRDefault="002A1EB0" w:rsidP="002A1EB0">
      <w:pPr>
        <w:jc w:val="both"/>
        <w:rPr>
          <w:sz w:val="10"/>
          <w:szCs w:val="10"/>
        </w:rPr>
      </w:pPr>
    </w:p>
    <w:tbl>
      <w:tblPr>
        <w:tblStyle w:val="a7"/>
        <w:tblW w:w="0" w:type="auto"/>
        <w:jc w:val="center"/>
        <w:tblLook w:val="04A0"/>
      </w:tblPr>
      <w:tblGrid>
        <w:gridCol w:w="4819"/>
        <w:gridCol w:w="3969"/>
      </w:tblGrid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r w:rsidRPr="002A1EB0">
              <w:t>Наименование загрязняющих веществ</w:t>
            </w:r>
          </w:p>
        </w:tc>
        <w:tc>
          <w:tcPr>
            <w:tcW w:w="3969" w:type="dxa"/>
          </w:tcPr>
          <w:p w:rsidR="002A1EB0" w:rsidRPr="002A1EB0" w:rsidRDefault="002A1EB0" w:rsidP="00CE7A63">
            <w:r w:rsidRPr="002A1EB0">
              <w:t>Содержание загрязняющих веще</w:t>
            </w:r>
            <w:proofErr w:type="gramStart"/>
            <w:r w:rsidRPr="002A1EB0">
              <w:t>ств в сбр</w:t>
            </w:r>
            <w:proofErr w:type="gramEnd"/>
            <w:r w:rsidRPr="002A1EB0">
              <w:t>асываемых сточных водах (мг/дм3)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 w:rsidRPr="002A1EB0">
              <w:t>Взвешенные вещества</w:t>
            </w:r>
          </w:p>
        </w:tc>
        <w:tc>
          <w:tcPr>
            <w:tcW w:w="3969" w:type="dxa"/>
          </w:tcPr>
          <w:p w:rsidR="002A1EB0" w:rsidRPr="002A1EB0" w:rsidRDefault="002A1EB0" w:rsidP="00CE7A63">
            <w:r w:rsidRPr="002A1EB0">
              <w:t>9,96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 w:rsidRPr="002A1EB0">
              <w:t>БПК</w:t>
            </w:r>
            <w:r w:rsidRPr="002A1EB0">
              <w:rPr>
                <w:vertAlign w:val="subscript"/>
              </w:rPr>
              <w:t>5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 w:rsidRPr="002A1EB0">
              <w:t>2,32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  <w:rPr>
                <w:vertAlign w:val="subscript"/>
              </w:rPr>
            </w:pPr>
            <w:r w:rsidRPr="002A1EB0">
              <w:t>Сухой остаток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 w:rsidRPr="002A1EB0">
              <w:t>1000,0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 w:rsidRPr="002A1EB0">
              <w:t>Хлорид-ион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>
              <w:t>300,0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>
              <w:t>Сульфат-ион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>
              <w:t>100,0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 w:rsidRPr="002A1EB0">
              <w:t>Аммони</w:t>
            </w:r>
            <w:r>
              <w:t>й</w:t>
            </w:r>
            <w:r w:rsidRPr="002A1EB0">
              <w:t>-ион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>
              <w:t>0,50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>
              <w:t>Азот амонийный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>
              <w:t>0,39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>
              <w:t>Нитрит-ион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>
              <w:t>0,188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 w:rsidRPr="002A1EB0">
              <w:t>Фосфаты</w:t>
            </w:r>
            <w:r>
              <w:t xml:space="preserve"> (по Р)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>
              <w:t>0,21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>
              <w:t xml:space="preserve">Железо </w:t>
            </w:r>
            <w:proofErr w:type="gramStart"/>
            <w:r>
              <w:t>общ</w:t>
            </w:r>
            <w:proofErr w:type="gramEnd"/>
            <w:r>
              <w:t>.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>
              <w:t>0,25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2A1EB0">
            <w:pPr>
              <w:jc w:val="left"/>
            </w:pPr>
            <w:r w:rsidRPr="002A1EB0">
              <w:t>Нефтепродукты</w:t>
            </w:r>
          </w:p>
        </w:tc>
        <w:tc>
          <w:tcPr>
            <w:tcW w:w="3969" w:type="dxa"/>
            <w:vAlign w:val="bottom"/>
          </w:tcPr>
          <w:p w:rsidR="002A1EB0" w:rsidRPr="002A1EB0" w:rsidRDefault="002A1EB0" w:rsidP="00CE7A63">
            <w:r>
              <w:t>0,05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3E3D80" w:rsidP="003E3D80">
            <w:pPr>
              <w:jc w:val="left"/>
            </w:pPr>
            <w:r>
              <w:t>Нитрат-ион</w:t>
            </w:r>
          </w:p>
        </w:tc>
        <w:tc>
          <w:tcPr>
            <w:tcW w:w="3969" w:type="dxa"/>
            <w:vAlign w:val="bottom"/>
          </w:tcPr>
          <w:p w:rsidR="002A1EB0" w:rsidRPr="002A1EB0" w:rsidRDefault="003E3D80" w:rsidP="00CE7A63">
            <w:r>
              <w:t>40,0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3E3D80" w:rsidP="003E3D80">
            <w:pPr>
              <w:jc w:val="left"/>
            </w:pPr>
            <w:r>
              <w:t>Азот нитратный</w:t>
            </w:r>
          </w:p>
        </w:tc>
        <w:tc>
          <w:tcPr>
            <w:tcW w:w="3969" w:type="dxa"/>
            <w:vAlign w:val="bottom"/>
          </w:tcPr>
          <w:p w:rsidR="002A1EB0" w:rsidRPr="002A1EB0" w:rsidRDefault="003E3D80" w:rsidP="00CE7A63">
            <w:r>
              <w:t>9,1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2A1EB0" w:rsidP="003E3D80">
            <w:pPr>
              <w:jc w:val="left"/>
            </w:pPr>
            <w:r w:rsidRPr="002A1EB0">
              <w:t>АПАВ</w:t>
            </w:r>
          </w:p>
        </w:tc>
        <w:tc>
          <w:tcPr>
            <w:tcW w:w="3969" w:type="dxa"/>
            <w:vAlign w:val="bottom"/>
          </w:tcPr>
          <w:p w:rsidR="002A1EB0" w:rsidRPr="002A1EB0" w:rsidRDefault="003E3D80" w:rsidP="00CE7A63">
            <w:r>
              <w:t>0,01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3E3D80" w:rsidP="002A1EB0">
            <w:pPr>
              <w:jc w:val="left"/>
            </w:pPr>
            <w:r>
              <w:t>ХПК</w:t>
            </w:r>
          </w:p>
        </w:tc>
        <w:tc>
          <w:tcPr>
            <w:tcW w:w="3969" w:type="dxa"/>
            <w:vAlign w:val="bottom"/>
          </w:tcPr>
          <w:p w:rsidR="002A1EB0" w:rsidRPr="002A1EB0" w:rsidRDefault="003E3D80" w:rsidP="00CE7A63">
            <w:r>
              <w:t>26</w:t>
            </w:r>
          </w:p>
        </w:tc>
      </w:tr>
      <w:tr w:rsidR="002A1EB0" w:rsidRPr="002A1EB0" w:rsidTr="002A1EB0">
        <w:trPr>
          <w:jc w:val="center"/>
        </w:trPr>
        <w:tc>
          <w:tcPr>
            <w:tcW w:w="4819" w:type="dxa"/>
          </w:tcPr>
          <w:p w:rsidR="002A1EB0" w:rsidRPr="002A1EB0" w:rsidRDefault="003E3D80" w:rsidP="002A1EB0">
            <w:pPr>
              <w:jc w:val="left"/>
            </w:pPr>
            <w:r>
              <w:t>Марганец</w:t>
            </w:r>
          </w:p>
        </w:tc>
        <w:tc>
          <w:tcPr>
            <w:tcW w:w="3969" w:type="dxa"/>
            <w:vAlign w:val="bottom"/>
          </w:tcPr>
          <w:p w:rsidR="002A1EB0" w:rsidRPr="002A1EB0" w:rsidRDefault="003E3D80" w:rsidP="00CE7A63">
            <w:r>
              <w:t>0,01</w:t>
            </w:r>
          </w:p>
        </w:tc>
      </w:tr>
    </w:tbl>
    <w:p w:rsidR="00535796" w:rsidRPr="003E3D80" w:rsidRDefault="00535796" w:rsidP="003E3D80">
      <w:pPr>
        <w:tabs>
          <w:tab w:val="left" w:pos="1155"/>
        </w:tabs>
        <w:rPr>
          <w:sz w:val="28"/>
          <w:szCs w:val="28"/>
        </w:rPr>
      </w:pPr>
    </w:p>
    <w:sectPr w:rsidR="00535796" w:rsidRPr="003E3D80" w:rsidSect="003E3D8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B6D1A"/>
    <w:multiLevelType w:val="hybridMultilevel"/>
    <w:tmpl w:val="9B5234C6"/>
    <w:lvl w:ilvl="0" w:tplc="E0C8D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6A1"/>
    <w:rsid w:val="0001245A"/>
    <w:rsid w:val="00012563"/>
    <w:rsid w:val="0004005A"/>
    <w:rsid w:val="00041CCE"/>
    <w:rsid w:val="000567BB"/>
    <w:rsid w:val="00087DDC"/>
    <w:rsid w:val="000D23C9"/>
    <w:rsid w:val="00104544"/>
    <w:rsid w:val="00113841"/>
    <w:rsid w:val="00141BE3"/>
    <w:rsid w:val="001F21D8"/>
    <w:rsid w:val="00216EEB"/>
    <w:rsid w:val="002A1EB0"/>
    <w:rsid w:val="002F3494"/>
    <w:rsid w:val="003272C5"/>
    <w:rsid w:val="00341F30"/>
    <w:rsid w:val="00351317"/>
    <w:rsid w:val="00366B99"/>
    <w:rsid w:val="00396B9F"/>
    <w:rsid w:val="003B0A06"/>
    <w:rsid w:val="003D06A1"/>
    <w:rsid w:val="003E0825"/>
    <w:rsid w:val="003E3D80"/>
    <w:rsid w:val="004120C0"/>
    <w:rsid w:val="00475957"/>
    <w:rsid w:val="004E166B"/>
    <w:rsid w:val="004F4E3F"/>
    <w:rsid w:val="00521B6B"/>
    <w:rsid w:val="00535796"/>
    <w:rsid w:val="00555FF5"/>
    <w:rsid w:val="00580217"/>
    <w:rsid w:val="005B18DF"/>
    <w:rsid w:val="005B61E0"/>
    <w:rsid w:val="005B7CAB"/>
    <w:rsid w:val="0066708A"/>
    <w:rsid w:val="0067530A"/>
    <w:rsid w:val="006D27BC"/>
    <w:rsid w:val="00703FC1"/>
    <w:rsid w:val="00750F87"/>
    <w:rsid w:val="00763DA9"/>
    <w:rsid w:val="007758D3"/>
    <w:rsid w:val="007B2796"/>
    <w:rsid w:val="00806CE5"/>
    <w:rsid w:val="0081578C"/>
    <w:rsid w:val="00843C2A"/>
    <w:rsid w:val="0085290B"/>
    <w:rsid w:val="008917C9"/>
    <w:rsid w:val="008B0199"/>
    <w:rsid w:val="008B7EE7"/>
    <w:rsid w:val="008E0D75"/>
    <w:rsid w:val="0095234F"/>
    <w:rsid w:val="00967387"/>
    <w:rsid w:val="00A4114D"/>
    <w:rsid w:val="00A938A5"/>
    <w:rsid w:val="00AA0664"/>
    <w:rsid w:val="00AA4E60"/>
    <w:rsid w:val="00AA69CF"/>
    <w:rsid w:val="00AD44E0"/>
    <w:rsid w:val="00B03985"/>
    <w:rsid w:val="00B343FA"/>
    <w:rsid w:val="00B44C2B"/>
    <w:rsid w:val="00BD65D3"/>
    <w:rsid w:val="00C23074"/>
    <w:rsid w:val="00C65D24"/>
    <w:rsid w:val="00C7528A"/>
    <w:rsid w:val="00D23C64"/>
    <w:rsid w:val="00D45BBB"/>
    <w:rsid w:val="00D53908"/>
    <w:rsid w:val="00D60AC3"/>
    <w:rsid w:val="00D6301F"/>
    <w:rsid w:val="00D70573"/>
    <w:rsid w:val="00D87FFB"/>
    <w:rsid w:val="00D9291D"/>
    <w:rsid w:val="00DD4AD1"/>
    <w:rsid w:val="00E32BDB"/>
    <w:rsid w:val="00E4695F"/>
    <w:rsid w:val="00E64D57"/>
    <w:rsid w:val="00F32F24"/>
    <w:rsid w:val="00F408A4"/>
    <w:rsid w:val="00F41B39"/>
    <w:rsid w:val="00F85450"/>
    <w:rsid w:val="00F979BC"/>
    <w:rsid w:val="00FB0CBB"/>
    <w:rsid w:val="00FC3AAE"/>
    <w:rsid w:val="00FE3E8E"/>
    <w:rsid w:val="00FE47CB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27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2796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0D23C9"/>
    <w:pPr>
      <w:spacing w:before="100" w:beforeAutospacing="1" w:after="100" w:afterAutospacing="1"/>
    </w:pPr>
  </w:style>
  <w:style w:type="table" w:styleId="a7">
    <w:name w:val="Table Grid"/>
    <w:basedOn w:val="a1"/>
    <w:rsid w:val="002A1EB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Livada_LA</cp:lastModifiedBy>
  <cp:revision>67</cp:revision>
  <cp:lastPrinted>2020-12-25T08:45:00Z</cp:lastPrinted>
  <dcterms:created xsi:type="dcterms:W3CDTF">2018-06-21T05:54:00Z</dcterms:created>
  <dcterms:modified xsi:type="dcterms:W3CDTF">2021-07-30T07:40:00Z</dcterms:modified>
</cp:coreProperties>
</file>