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61" w:rsidRPr="001A3892" w:rsidRDefault="006D6C61" w:rsidP="006D6C61">
      <w:pPr>
        <w:spacing w:after="0" w:line="240" w:lineRule="auto"/>
        <w:contextualSpacing/>
        <w:jc w:val="center"/>
        <w:rPr>
          <w:rFonts w:ascii="Times New Roman" w:hAnsi="Times New Roman" w:cs="Times New Roman"/>
          <w:b/>
          <w:sz w:val="28"/>
          <w:szCs w:val="28"/>
        </w:rPr>
      </w:pPr>
      <w:r w:rsidRPr="001A3892">
        <w:rPr>
          <w:rFonts w:ascii="Times New Roman" w:hAnsi="Times New Roman" w:cs="Times New Roman"/>
          <w:b/>
          <w:sz w:val="28"/>
          <w:szCs w:val="28"/>
        </w:rPr>
        <w:t>ИНФОРМАЦИЯ</w:t>
      </w:r>
    </w:p>
    <w:p w:rsidR="006D6C61" w:rsidRPr="001A3892" w:rsidRDefault="006D6C61" w:rsidP="006D6C61">
      <w:pPr>
        <w:spacing w:after="0" w:line="240" w:lineRule="auto"/>
        <w:contextualSpacing/>
        <w:jc w:val="center"/>
        <w:rPr>
          <w:rFonts w:ascii="Times New Roman" w:hAnsi="Times New Roman" w:cs="Times New Roman"/>
          <w:b/>
          <w:sz w:val="28"/>
          <w:szCs w:val="28"/>
        </w:rPr>
      </w:pPr>
      <w:r w:rsidRPr="001A3892">
        <w:rPr>
          <w:rFonts w:ascii="Times New Roman" w:hAnsi="Times New Roman" w:cs="Times New Roman"/>
          <w:b/>
          <w:sz w:val="28"/>
          <w:szCs w:val="28"/>
        </w:rPr>
        <w:t>об ответственности за незаконный оборот оружия, его основных частей, боеприпасов</w:t>
      </w:r>
    </w:p>
    <w:p w:rsidR="006D6C61" w:rsidRPr="001A3892" w:rsidRDefault="006D6C61" w:rsidP="006D6C61">
      <w:pPr>
        <w:spacing w:after="0" w:line="240" w:lineRule="auto"/>
        <w:contextualSpacing/>
        <w:rPr>
          <w:rFonts w:ascii="Times New Roman" w:hAnsi="Times New Roman" w:cs="Times New Roman"/>
          <w:b/>
          <w:sz w:val="28"/>
          <w:szCs w:val="28"/>
        </w:rPr>
      </w:pPr>
    </w:p>
    <w:p w:rsidR="006D6C61" w:rsidRPr="00AC3369" w:rsidRDefault="006D6C61" w:rsidP="001A3892">
      <w:pPr>
        <w:spacing w:after="0" w:line="240" w:lineRule="auto"/>
        <w:contextualSpacing/>
        <w:jc w:val="both"/>
        <w:rPr>
          <w:rFonts w:ascii="Times New Roman" w:hAnsi="Times New Roman" w:cs="Times New Roman"/>
          <w:bCs/>
          <w:sz w:val="28"/>
          <w:szCs w:val="28"/>
        </w:rPr>
      </w:pPr>
      <w:r w:rsidRPr="001A3892">
        <w:rPr>
          <w:rFonts w:ascii="Times New Roman" w:hAnsi="Times New Roman" w:cs="Times New Roman"/>
          <w:b/>
          <w:sz w:val="28"/>
          <w:szCs w:val="28"/>
        </w:rPr>
        <w:tab/>
      </w:r>
      <w:r w:rsidRPr="00AC3369">
        <w:rPr>
          <w:rFonts w:ascii="Times New Roman" w:hAnsi="Times New Roman" w:cs="Times New Roman"/>
          <w:sz w:val="28"/>
          <w:szCs w:val="28"/>
        </w:rPr>
        <w:t>Статья 222 УК РФ предусматривает ответственность за н</w:t>
      </w:r>
      <w:r w:rsidRPr="00AC3369">
        <w:rPr>
          <w:rFonts w:ascii="Times New Roman" w:hAnsi="Times New Roman" w:cs="Times New Roman"/>
          <w:bCs/>
          <w:sz w:val="28"/>
          <w:szCs w:val="28"/>
        </w:rPr>
        <w:t>езаконное приобретение, передачу, сбыт, хранение, перевозку или ношение оружия, его основных частей, боеприпасов.</w:t>
      </w:r>
      <w:bookmarkStart w:id="0" w:name="Par3"/>
      <w:bookmarkEnd w:id="0"/>
    </w:p>
    <w:p w:rsidR="006D6C61" w:rsidRPr="001A3892" w:rsidRDefault="006D6C61" w:rsidP="001A3892">
      <w:pPr>
        <w:spacing w:after="0" w:line="240" w:lineRule="auto"/>
        <w:ind w:firstLine="708"/>
        <w:contextualSpacing/>
        <w:jc w:val="both"/>
        <w:rPr>
          <w:rFonts w:ascii="Times New Roman" w:hAnsi="Times New Roman" w:cs="Times New Roman"/>
          <w:sz w:val="28"/>
          <w:szCs w:val="28"/>
        </w:rPr>
      </w:pPr>
      <w:r w:rsidRPr="001A3892">
        <w:rPr>
          <w:rFonts w:ascii="Times New Roman" w:hAnsi="Times New Roman" w:cs="Times New Roman"/>
          <w:bCs/>
          <w:sz w:val="28"/>
          <w:szCs w:val="28"/>
        </w:rPr>
        <w:t>Согласно части 1 статьи 222 УК РФ за н</w:t>
      </w:r>
      <w:r w:rsidRPr="001A3892">
        <w:rPr>
          <w:rFonts w:ascii="Times New Roman" w:hAnsi="Times New Roman" w:cs="Times New Roman"/>
          <w:sz w:val="28"/>
          <w:szCs w:val="28"/>
        </w:rPr>
        <w:t xml:space="preserve">езаконное </w:t>
      </w:r>
      <w:hyperlink r:id="rId4" w:history="1">
        <w:r w:rsidRPr="001A3892">
          <w:rPr>
            <w:rFonts w:ascii="Times New Roman" w:hAnsi="Times New Roman" w:cs="Times New Roman"/>
            <w:sz w:val="28"/>
            <w:szCs w:val="28"/>
          </w:rPr>
          <w:t>приобретение</w:t>
        </w:r>
      </w:hyperlink>
      <w:r w:rsidRPr="001A3892">
        <w:rPr>
          <w:rFonts w:ascii="Times New Roman" w:hAnsi="Times New Roman" w:cs="Times New Roman"/>
          <w:sz w:val="28"/>
          <w:szCs w:val="28"/>
        </w:rPr>
        <w:t xml:space="preserve">, </w:t>
      </w:r>
      <w:hyperlink r:id="rId5" w:history="1">
        <w:r w:rsidRPr="001A3892">
          <w:rPr>
            <w:rFonts w:ascii="Times New Roman" w:hAnsi="Times New Roman" w:cs="Times New Roman"/>
            <w:sz w:val="28"/>
            <w:szCs w:val="28"/>
          </w:rPr>
          <w:t>передач</w:t>
        </w:r>
      </w:hyperlink>
      <w:r w:rsidRPr="001A3892">
        <w:rPr>
          <w:rFonts w:ascii="Times New Roman" w:hAnsi="Times New Roman" w:cs="Times New Roman"/>
          <w:sz w:val="28"/>
          <w:szCs w:val="28"/>
        </w:rPr>
        <w:t xml:space="preserve">у, </w:t>
      </w:r>
      <w:hyperlink r:id="rId6" w:history="1">
        <w:r w:rsidRPr="001A3892">
          <w:rPr>
            <w:rFonts w:ascii="Times New Roman" w:hAnsi="Times New Roman" w:cs="Times New Roman"/>
            <w:sz w:val="28"/>
            <w:szCs w:val="28"/>
          </w:rPr>
          <w:t>сбыт</w:t>
        </w:r>
      </w:hyperlink>
      <w:r w:rsidRPr="001A3892">
        <w:rPr>
          <w:rFonts w:ascii="Times New Roman" w:hAnsi="Times New Roman" w:cs="Times New Roman"/>
          <w:sz w:val="28"/>
          <w:szCs w:val="28"/>
        </w:rPr>
        <w:t xml:space="preserve">, </w:t>
      </w:r>
      <w:hyperlink r:id="rId7" w:history="1">
        <w:r w:rsidRPr="001A3892">
          <w:rPr>
            <w:rFonts w:ascii="Times New Roman" w:hAnsi="Times New Roman" w:cs="Times New Roman"/>
            <w:sz w:val="28"/>
            <w:szCs w:val="28"/>
          </w:rPr>
          <w:t>хранение</w:t>
        </w:r>
      </w:hyperlink>
      <w:r w:rsidRPr="001A3892">
        <w:rPr>
          <w:rFonts w:ascii="Times New Roman" w:hAnsi="Times New Roman" w:cs="Times New Roman"/>
          <w:sz w:val="28"/>
          <w:szCs w:val="28"/>
        </w:rPr>
        <w:t xml:space="preserve">, </w:t>
      </w:r>
      <w:hyperlink r:id="rId8" w:history="1">
        <w:r w:rsidRPr="001A3892">
          <w:rPr>
            <w:rFonts w:ascii="Times New Roman" w:hAnsi="Times New Roman" w:cs="Times New Roman"/>
            <w:sz w:val="28"/>
            <w:szCs w:val="28"/>
          </w:rPr>
          <w:t>перевозк</w:t>
        </w:r>
      </w:hyperlink>
      <w:r w:rsidRPr="001A3892">
        <w:rPr>
          <w:rFonts w:ascii="Times New Roman" w:hAnsi="Times New Roman" w:cs="Times New Roman"/>
          <w:sz w:val="28"/>
          <w:szCs w:val="28"/>
        </w:rPr>
        <w:t xml:space="preserve">у или </w:t>
      </w:r>
      <w:hyperlink r:id="rId9" w:history="1">
        <w:r w:rsidRPr="001A3892">
          <w:rPr>
            <w:rFonts w:ascii="Times New Roman" w:hAnsi="Times New Roman" w:cs="Times New Roman"/>
            <w:sz w:val="28"/>
            <w:szCs w:val="28"/>
          </w:rPr>
          <w:t>ношение</w:t>
        </w:r>
      </w:hyperlink>
      <w:r w:rsidRPr="001A3892">
        <w:rPr>
          <w:rFonts w:ascii="Times New Roman" w:hAnsi="Times New Roman" w:cs="Times New Roman"/>
          <w:sz w:val="28"/>
          <w:szCs w:val="28"/>
        </w:rP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предусмотрено наказание в виде ограничения свободы на срок до трех лет, либо принудительные работы на срок до четырех лет, либо арест на срок до шести месяцев, либо лишение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6D6C61" w:rsidRDefault="00AC3369" w:rsidP="00AC3369">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bookmarkStart w:id="1" w:name="Par8"/>
      <w:bookmarkEnd w:id="1"/>
      <w:r>
        <w:rPr>
          <w:rFonts w:ascii="Times New Roman" w:hAnsi="Times New Roman" w:cs="Times New Roman"/>
          <w:sz w:val="28"/>
          <w:szCs w:val="28"/>
        </w:rPr>
        <w:t>Согласно части 2 статьи 222 УК РФ</w:t>
      </w:r>
      <w:r w:rsidR="006D6C61" w:rsidRPr="001A3892">
        <w:rPr>
          <w:rFonts w:ascii="Times New Roman" w:hAnsi="Times New Roman" w:cs="Times New Roman"/>
          <w:sz w:val="28"/>
          <w:szCs w:val="28"/>
        </w:rPr>
        <w:t xml:space="preserve"> деяния,</w:t>
      </w:r>
      <w:r>
        <w:rPr>
          <w:rFonts w:ascii="Times New Roman" w:hAnsi="Times New Roman" w:cs="Times New Roman"/>
          <w:sz w:val="28"/>
          <w:szCs w:val="28"/>
        </w:rPr>
        <w:t xml:space="preserve"> отраженные в части 1 статьи 222 УК РФ, </w:t>
      </w:r>
      <w:r w:rsidR="006D6C61" w:rsidRPr="001A3892">
        <w:rPr>
          <w:rFonts w:ascii="Times New Roman" w:hAnsi="Times New Roman" w:cs="Times New Roman"/>
          <w:sz w:val="28"/>
          <w:szCs w:val="28"/>
        </w:rPr>
        <w:t xml:space="preserve">совершенные группой лиц </w:t>
      </w:r>
      <w:r w:rsidRPr="001A3892">
        <w:rPr>
          <w:rFonts w:ascii="Times New Roman" w:hAnsi="Times New Roman" w:cs="Times New Roman"/>
          <w:sz w:val="28"/>
          <w:szCs w:val="28"/>
        </w:rPr>
        <w:t>по предварительному сговору</w:t>
      </w:r>
      <w:proofErr w:type="gramStart"/>
      <w:r w:rsidRPr="001A3892">
        <w:rPr>
          <w:rFonts w:ascii="Times New Roman" w:hAnsi="Times New Roman" w:cs="Times New Roman"/>
          <w:sz w:val="28"/>
          <w:szCs w:val="28"/>
        </w:rPr>
        <w:t>,</w:t>
      </w:r>
      <w:r w:rsidR="006D6C61" w:rsidRPr="001A3892">
        <w:rPr>
          <w:rFonts w:ascii="Times New Roman" w:hAnsi="Times New Roman" w:cs="Times New Roman"/>
          <w:sz w:val="28"/>
          <w:szCs w:val="28"/>
        </w:rPr>
        <w:t>н</w:t>
      </w:r>
      <w:proofErr w:type="gramEnd"/>
      <w:r w:rsidR="006D6C61" w:rsidRPr="001A3892">
        <w:rPr>
          <w:rFonts w:ascii="Times New Roman" w:hAnsi="Times New Roman" w:cs="Times New Roman"/>
          <w:sz w:val="28"/>
          <w:szCs w:val="28"/>
        </w:rPr>
        <w:t>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AC3369" w:rsidRDefault="00AC3369" w:rsidP="00AC336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части 3 статьи 222 УК РФ д</w:t>
      </w:r>
      <w:r w:rsidRPr="001A3892">
        <w:rPr>
          <w:rFonts w:ascii="Times New Roman" w:hAnsi="Times New Roman" w:cs="Times New Roman"/>
          <w:sz w:val="28"/>
          <w:szCs w:val="28"/>
        </w:rPr>
        <w:t xml:space="preserve">еяния, предусмотренные </w:t>
      </w:r>
      <w:hyperlink w:anchor="Par3" w:history="1">
        <w:r w:rsidRPr="001A3892">
          <w:rPr>
            <w:rFonts w:ascii="Times New Roman" w:hAnsi="Times New Roman" w:cs="Times New Roman"/>
            <w:sz w:val="28"/>
            <w:szCs w:val="28"/>
          </w:rPr>
          <w:t>частями первой</w:t>
        </w:r>
      </w:hyperlink>
      <w:r w:rsidRPr="001A3892">
        <w:rPr>
          <w:rFonts w:ascii="Times New Roman" w:hAnsi="Times New Roman" w:cs="Times New Roman"/>
          <w:sz w:val="28"/>
          <w:szCs w:val="28"/>
        </w:rPr>
        <w:t xml:space="preserve"> или </w:t>
      </w:r>
      <w:hyperlink w:anchor="Par8" w:history="1">
        <w:r w:rsidRPr="001A3892">
          <w:rPr>
            <w:rFonts w:ascii="Times New Roman" w:hAnsi="Times New Roman" w:cs="Times New Roman"/>
            <w:sz w:val="28"/>
            <w:szCs w:val="28"/>
          </w:rPr>
          <w:t>второй</w:t>
        </w:r>
      </w:hyperlink>
      <w:r w:rsidRPr="001A3892">
        <w:rPr>
          <w:rFonts w:ascii="Times New Roman" w:hAnsi="Times New Roman" w:cs="Times New Roman"/>
          <w:sz w:val="28"/>
          <w:szCs w:val="28"/>
        </w:rPr>
        <w:t xml:space="preserve"> статьи</w:t>
      </w:r>
      <w:r>
        <w:rPr>
          <w:rFonts w:ascii="Times New Roman" w:hAnsi="Times New Roman" w:cs="Times New Roman"/>
          <w:sz w:val="28"/>
          <w:szCs w:val="28"/>
        </w:rPr>
        <w:t xml:space="preserve"> 222 УК РФ</w:t>
      </w:r>
      <w:r w:rsidRPr="001A3892">
        <w:rPr>
          <w:rFonts w:ascii="Times New Roman" w:hAnsi="Times New Roman" w:cs="Times New Roman"/>
          <w:sz w:val="28"/>
          <w:szCs w:val="28"/>
        </w:rPr>
        <w:t>, совершенные организованной группой, 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6D6C61" w:rsidRPr="001A3892" w:rsidRDefault="00AC3369" w:rsidP="00946670">
      <w:pPr>
        <w:autoSpaceDE w:val="0"/>
        <w:autoSpaceDN w:val="0"/>
        <w:adjustRightInd w:val="0"/>
        <w:spacing w:before="260"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части 4 статьи 222 УК РФ н</w:t>
      </w:r>
      <w:r w:rsidR="006D6C61" w:rsidRPr="001A3892">
        <w:rPr>
          <w:rFonts w:ascii="Times New Roman" w:hAnsi="Times New Roman" w:cs="Times New Roman"/>
          <w:sz w:val="28"/>
          <w:szCs w:val="28"/>
        </w:rPr>
        <w:t>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FE40FC" w:rsidRDefault="006D6C61" w:rsidP="00946670">
      <w:pPr>
        <w:autoSpaceDE w:val="0"/>
        <w:autoSpaceDN w:val="0"/>
        <w:adjustRightInd w:val="0"/>
        <w:spacing w:before="200" w:after="0" w:line="240" w:lineRule="auto"/>
        <w:ind w:firstLine="708"/>
        <w:contextualSpacing/>
        <w:jc w:val="both"/>
        <w:rPr>
          <w:rFonts w:ascii="Times New Roman" w:hAnsi="Times New Roman" w:cs="Times New Roman"/>
          <w:sz w:val="28"/>
          <w:szCs w:val="28"/>
        </w:rPr>
      </w:pPr>
      <w:r w:rsidRPr="001A3892">
        <w:rPr>
          <w:rFonts w:ascii="Times New Roman" w:hAnsi="Times New Roman" w:cs="Times New Roman"/>
          <w:sz w:val="28"/>
          <w:szCs w:val="28"/>
        </w:rPr>
        <w:t xml:space="preserve">Лицо, </w:t>
      </w:r>
      <w:hyperlink r:id="rId10" w:history="1">
        <w:r w:rsidRPr="001A3892">
          <w:rPr>
            <w:rFonts w:ascii="Times New Roman" w:hAnsi="Times New Roman" w:cs="Times New Roman"/>
            <w:sz w:val="28"/>
            <w:szCs w:val="28"/>
          </w:rPr>
          <w:t>добровольно</w:t>
        </w:r>
      </w:hyperlink>
      <w:r w:rsidRPr="001A3892">
        <w:rPr>
          <w:rFonts w:ascii="Times New Roman" w:hAnsi="Times New Roman" w:cs="Times New Roman"/>
          <w:sz w:val="28"/>
          <w:szCs w:val="28"/>
        </w:rPr>
        <w:t xml:space="preserve"> сдавшее предметы, указанные в статье</w:t>
      </w:r>
      <w:r w:rsidR="00AC3369">
        <w:rPr>
          <w:rFonts w:ascii="Times New Roman" w:hAnsi="Times New Roman" w:cs="Times New Roman"/>
          <w:sz w:val="28"/>
          <w:szCs w:val="28"/>
        </w:rPr>
        <w:t xml:space="preserve"> 222 УК РФ</w:t>
      </w:r>
      <w:r w:rsidRPr="001A3892">
        <w:rPr>
          <w:rFonts w:ascii="Times New Roman" w:hAnsi="Times New Roman" w:cs="Times New Roman"/>
          <w:sz w:val="28"/>
          <w:szCs w:val="28"/>
        </w:rPr>
        <w:t>, освобождается от уголовной ответственности</w:t>
      </w:r>
      <w:bookmarkStart w:id="2" w:name="_GoBack"/>
      <w:bookmarkEnd w:id="2"/>
      <w:r w:rsidRPr="001A3892">
        <w:rPr>
          <w:rFonts w:ascii="Times New Roman" w:hAnsi="Times New Roman" w:cs="Times New Roman"/>
          <w:sz w:val="28"/>
          <w:szCs w:val="28"/>
        </w:rPr>
        <w:t>. Не может признаваться добровольной сдачей предметов, указанных в статье</w:t>
      </w:r>
      <w:r w:rsidR="00AC3369">
        <w:rPr>
          <w:rFonts w:ascii="Times New Roman" w:hAnsi="Times New Roman" w:cs="Times New Roman"/>
          <w:sz w:val="28"/>
          <w:szCs w:val="28"/>
        </w:rPr>
        <w:t xml:space="preserve"> 222 УК РФ</w:t>
      </w:r>
      <w:r w:rsidRPr="001A3892">
        <w:rPr>
          <w:rFonts w:ascii="Times New Roman" w:hAnsi="Times New Roman" w:cs="Times New Roman"/>
          <w:sz w:val="28"/>
          <w:szCs w:val="28"/>
        </w:rPr>
        <w:t>, их изъятие при задержании лица, а также при производстве следственных действий по их обнаружению и изъятию.</w:t>
      </w:r>
    </w:p>
    <w:p w:rsidR="00AC3369" w:rsidRDefault="00AC3369" w:rsidP="00946670">
      <w:pPr>
        <w:autoSpaceDE w:val="0"/>
        <w:autoSpaceDN w:val="0"/>
        <w:adjustRightInd w:val="0"/>
        <w:spacing w:before="200" w:after="0" w:line="240" w:lineRule="exact"/>
        <w:contextualSpacing/>
        <w:jc w:val="both"/>
        <w:rPr>
          <w:rFonts w:ascii="Times New Roman" w:hAnsi="Times New Roman" w:cs="Times New Roman"/>
          <w:sz w:val="28"/>
          <w:szCs w:val="28"/>
        </w:rPr>
      </w:pPr>
    </w:p>
    <w:p w:rsidR="00946670" w:rsidRDefault="00946670" w:rsidP="00946670">
      <w:pPr>
        <w:autoSpaceDE w:val="0"/>
        <w:autoSpaceDN w:val="0"/>
        <w:adjustRightInd w:val="0"/>
        <w:spacing w:before="200" w:after="0" w:line="240" w:lineRule="exact"/>
        <w:contextualSpacing/>
        <w:jc w:val="both"/>
        <w:rPr>
          <w:rFonts w:ascii="Times New Roman" w:hAnsi="Times New Roman" w:cs="Times New Roman"/>
          <w:sz w:val="28"/>
          <w:szCs w:val="28"/>
        </w:rPr>
      </w:pPr>
    </w:p>
    <w:p w:rsidR="00AC3369" w:rsidRDefault="00AC3369" w:rsidP="00946670">
      <w:pPr>
        <w:autoSpaceDE w:val="0"/>
        <w:autoSpaceDN w:val="0"/>
        <w:adjustRightInd w:val="0"/>
        <w:spacing w:before="200"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района</w:t>
      </w:r>
    </w:p>
    <w:p w:rsidR="00946670" w:rsidRDefault="00946670" w:rsidP="00946670">
      <w:pPr>
        <w:autoSpaceDE w:val="0"/>
        <w:autoSpaceDN w:val="0"/>
        <w:adjustRightInd w:val="0"/>
        <w:spacing w:before="200" w:after="0" w:line="240" w:lineRule="exact"/>
        <w:contextualSpacing/>
        <w:jc w:val="both"/>
        <w:rPr>
          <w:rFonts w:ascii="Times New Roman" w:hAnsi="Times New Roman" w:cs="Times New Roman"/>
          <w:sz w:val="28"/>
          <w:szCs w:val="28"/>
        </w:rPr>
      </w:pPr>
    </w:p>
    <w:p w:rsidR="00AC3369" w:rsidRPr="004A471F" w:rsidRDefault="00AC3369" w:rsidP="00946670">
      <w:pPr>
        <w:autoSpaceDE w:val="0"/>
        <w:autoSpaceDN w:val="0"/>
        <w:adjustRightInd w:val="0"/>
        <w:spacing w:before="200" w:after="0" w:line="240" w:lineRule="exact"/>
        <w:contextualSpacing/>
        <w:jc w:val="both"/>
        <w:rPr>
          <w:rFonts w:ascii="Times New Roman" w:hAnsi="Times New Roman" w:cs="Times New Roman"/>
          <w:b/>
          <w:sz w:val="28"/>
          <w:szCs w:val="28"/>
        </w:rPr>
      </w:pPr>
      <w:r>
        <w:rPr>
          <w:rFonts w:ascii="Times New Roman" w:hAnsi="Times New Roman" w:cs="Times New Roman"/>
          <w:sz w:val="28"/>
          <w:szCs w:val="28"/>
        </w:rPr>
        <w:t>младший 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Д.В. Лесных</w:t>
      </w:r>
    </w:p>
    <w:sectPr w:rsidR="00AC3369" w:rsidRPr="004A471F" w:rsidSect="00946670">
      <w:pgSz w:w="11906" w:h="16838"/>
      <w:pgMar w:top="964" w:right="567"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76D"/>
    <w:rsid w:val="00015FA0"/>
    <w:rsid w:val="001A3892"/>
    <w:rsid w:val="004A471F"/>
    <w:rsid w:val="004C5F8B"/>
    <w:rsid w:val="005D514D"/>
    <w:rsid w:val="0063076D"/>
    <w:rsid w:val="006D6C61"/>
    <w:rsid w:val="0085757B"/>
    <w:rsid w:val="00946670"/>
    <w:rsid w:val="009572B2"/>
    <w:rsid w:val="00A45E34"/>
    <w:rsid w:val="00AC3369"/>
    <w:rsid w:val="00F8577A"/>
    <w:rsid w:val="00FE4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0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40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4CE2000328920E572FF1C25F34033EE4F71B842448AF61F5B4FD8FFBFA3A279F563DBE2D4CBF3757A40FBF4592F677E2C4841E7138D4EZ5G6M" TargetMode="External"/><Relationship Id="rId3" Type="http://schemas.openxmlformats.org/officeDocument/2006/relationships/webSettings" Target="webSettings.xml"/><Relationship Id="rId7" Type="http://schemas.openxmlformats.org/officeDocument/2006/relationships/hyperlink" Target="consultantplus://offline/ref=BB54CE2000328920E572FF1C25F34033EE4F71B842448AF61F5B4FD8FFBFA3A279F563DBE2D4CBF3747A40FBF4592F677E2C4841E7138D4EZ5G6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54CE2000328920E572FF1C25F34033EE4F71B842448AF61F5B4FD8FFBFA3A279F563DBE2D4CBF3797A40FBF4592F677E2C4841E7138D4EZ5G6M" TargetMode="External"/><Relationship Id="rId11" Type="http://schemas.openxmlformats.org/officeDocument/2006/relationships/fontTable" Target="fontTable.xml"/><Relationship Id="rId5" Type="http://schemas.openxmlformats.org/officeDocument/2006/relationships/hyperlink" Target="consultantplus://offline/ref=BB54CE2000328920E572FF1C25F34033EE4F71B842448AF61F5B4FD8FFBFA3A279F563DBE2D4CBF3787A40FBF4592F677E2C4841E7138D4EZ5G6M" TargetMode="External"/><Relationship Id="rId10" Type="http://schemas.openxmlformats.org/officeDocument/2006/relationships/hyperlink" Target="consultantplus://offline/ref=BB54CE2000328920E572FF1C25F34033EE4F71B842448AF61F5B4FD8FFBFA3A279F563DBE2D4CBF5747A40FBF4592F677E2C4841E7138D4EZ5G6M" TargetMode="External"/><Relationship Id="rId4" Type="http://schemas.openxmlformats.org/officeDocument/2006/relationships/hyperlink" Target="consultantplus://offline/ref=BB54CE2000328920E572FF1C25F34033EE4F71B842448AF61F5B4FD8FFBFA3A279F563DBE2D4CBF3767A40FBF4592F677E2C4841E7138D4EZ5G6M" TargetMode="External"/><Relationship Id="rId9" Type="http://schemas.openxmlformats.org/officeDocument/2006/relationships/hyperlink" Target="consultantplus://offline/ref=BB54CE2000328920E572FF1C25F34033EE4F71B842448AF61F5B4FD8FFBFA3A279F563DBE2D4CBF3737A40FBF4592F677E2C4841E7138D4EZ5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3403</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Лесных Дмитрий Викторович</dc:creator>
  <cp:lastModifiedBy>nsamodurova</cp:lastModifiedBy>
  <cp:revision>2</cp:revision>
  <cp:lastPrinted>2019-12-06T04:56:00Z</cp:lastPrinted>
  <dcterms:created xsi:type="dcterms:W3CDTF">2019-12-06T04:57:00Z</dcterms:created>
  <dcterms:modified xsi:type="dcterms:W3CDTF">2019-12-06T04:57:00Z</dcterms:modified>
</cp:coreProperties>
</file>