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69" w:rsidRPr="003F5B69" w:rsidRDefault="003F5B69" w:rsidP="003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5B69" w:rsidRDefault="003F5B69" w:rsidP="003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вопросах изменения категории тяжести преступлений</w:t>
      </w:r>
    </w:p>
    <w:p w:rsidR="003F5B69" w:rsidRPr="003F5B69" w:rsidRDefault="003F5B69" w:rsidP="003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8B" w:rsidRDefault="003F5B69" w:rsidP="003F5B69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РФ от 15.05.2018 №10 «О практике применения судами положений ч.6 ст.15 УК РФ» разъясняются вопросы изменения категории тяжести преступлений.</w:t>
      </w:r>
    </w:p>
    <w:p w:rsidR="007D19B1" w:rsidRPr="007D19B1" w:rsidRDefault="003F5B69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7D19B1" w:rsidRPr="007D19B1">
        <w:rPr>
          <w:rFonts w:ascii="Times New Roman" w:hAnsi="Times New Roman" w:cs="Times New Roman"/>
          <w:sz w:val="28"/>
          <w:szCs w:val="28"/>
        </w:rPr>
        <w:t xml:space="preserve">зменение категории преступления на менее тяжкую в соответствии с </w:t>
      </w:r>
      <w:hyperlink r:id="rId4" w:history="1">
        <w:r w:rsidR="007D19B1" w:rsidRPr="003F5B6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7D19B1" w:rsidRPr="003F5B69">
        <w:rPr>
          <w:rFonts w:ascii="Times New Roman" w:hAnsi="Times New Roman" w:cs="Times New Roman"/>
          <w:sz w:val="28"/>
          <w:szCs w:val="28"/>
        </w:rPr>
        <w:t xml:space="preserve"> УК РФ позволяет обеспечить индивидуализацию ответственности осужденного за содеянное и является реализацией закрепленных в </w:t>
      </w:r>
      <w:hyperlink r:id="rId5" w:history="1">
        <w:r w:rsidR="007D19B1" w:rsidRPr="003F5B69">
          <w:rPr>
            <w:rFonts w:ascii="Times New Roman" w:hAnsi="Times New Roman" w:cs="Times New Roman"/>
            <w:sz w:val="28"/>
            <w:szCs w:val="28"/>
          </w:rPr>
          <w:t>статьях 6</w:t>
        </w:r>
      </w:hyperlink>
      <w:r w:rsidR="007D19B1" w:rsidRPr="003F5B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7D19B1" w:rsidRPr="003F5B6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D19B1" w:rsidRPr="003F5B69">
        <w:rPr>
          <w:rFonts w:ascii="Times New Roman" w:hAnsi="Times New Roman" w:cs="Times New Roman"/>
          <w:sz w:val="28"/>
          <w:szCs w:val="28"/>
        </w:rPr>
        <w:t xml:space="preserve"> УК РФ п</w:t>
      </w:r>
      <w:r w:rsidR="007D19B1" w:rsidRPr="007D19B1">
        <w:rPr>
          <w:rFonts w:ascii="Times New Roman" w:hAnsi="Times New Roman" w:cs="Times New Roman"/>
          <w:sz w:val="28"/>
          <w:szCs w:val="28"/>
        </w:rPr>
        <w:t>ринципов справедливости и гуманизма.</w:t>
      </w:r>
    </w:p>
    <w:p w:rsidR="007D19B1" w:rsidRPr="007D19B1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B1">
        <w:rPr>
          <w:rFonts w:ascii="Times New Roman" w:hAnsi="Times New Roman" w:cs="Times New Roman"/>
          <w:sz w:val="28"/>
          <w:szCs w:val="28"/>
        </w:rPr>
        <w:t xml:space="preserve">Изменение категории преступления на менее тяжкую улучшает правовое положение осужденного, поскольку влияет, в частности, на назначение осужденному к лишению свободы вида исправительного учреждения; назначение наказания по совокупности преступлений; назначение условного осуждения; отмену или сохранение условного осуждения; возможность освобождения от отбывания наказания в связи с деятельным раскаянием, примирением </w:t>
      </w:r>
      <w:bookmarkStart w:id="0" w:name="_GoBack"/>
      <w:bookmarkEnd w:id="0"/>
      <w:r w:rsidRPr="007D19B1">
        <w:rPr>
          <w:rFonts w:ascii="Times New Roman" w:hAnsi="Times New Roman" w:cs="Times New Roman"/>
          <w:sz w:val="28"/>
          <w:szCs w:val="28"/>
        </w:rPr>
        <w:t xml:space="preserve">с потерпевшим, истечением срока давности уголовного преследования или исполнения обвинительного приговора суда, изменением обстановки или вследствие акта об амнистии, применением к несовершеннолетнему принудительных </w:t>
      </w:r>
      <w:r>
        <w:rPr>
          <w:rFonts w:ascii="Times New Roman" w:hAnsi="Times New Roman" w:cs="Times New Roman"/>
          <w:sz w:val="28"/>
          <w:szCs w:val="28"/>
        </w:rPr>
        <w:t>мер воспитательного воздействия;</w:t>
      </w:r>
      <w:r w:rsidRPr="007D19B1">
        <w:rPr>
          <w:rFonts w:ascii="Times New Roman" w:hAnsi="Times New Roman" w:cs="Times New Roman"/>
          <w:sz w:val="28"/>
          <w:szCs w:val="28"/>
        </w:rPr>
        <w:t xml:space="preserve"> исчисление срока наказания, после фактического отбытия которого возможны применение условно-досрочного освобождения от отбывания наказания или замена </w:t>
      </w:r>
      <w:proofErr w:type="spellStart"/>
      <w:r w:rsidRPr="007D19B1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7D19B1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наказания; исчисление срока погашения судимости.</w:t>
      </w:r>
    </w:p>
    <w:p w:rsidR="007D19B1" w:rsidRPr="003F5B69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B1">
        <w:rPr>
          <w:rFonts w:ascii="Times New Roman" w:hAnsi="Times New Roman" w:cs="Times New Roman"/>
          <w:sz w:val="28"/>
          <w:szCs w:val="28"/>
        </w:rPr>
        <w:t xml:space="preserve">При наличии одного или нескольких смягчающих наказание обстоятельств и при отсутствии </w:t>
      </w:r>
      <w:r w:rsidRPr="003F5B69">
        <w:rPr>
          <w:rFonts w:ascii="Times New Roman" w:hAnsi="Times New Roman" w:cs="Times New Roman"/>
          <w:sz w:val="28"/>
          <w:szCs w:val="28"/>
        </w:rPr>
        <w:t xml:space="preserve">отягчающих наказание обстоятельств суд, назначив за совершение преступления средней тяжести, тяжкого или особо тяжкого преступления наказание, </w:t>
      </w:r>
      <w:r w:rsidRPr="003F5B69">
        <w:rPr>
          <w:rFonts w:ascii="Times New Roman" w:hAnsi="Times New Roman" w:cs="Times New Roman"/>
          <w:sz w:val="28"/>
          <w:szCs w:val="28"/>
        </w:rPr>
        <w:t>реш</w:t>
      </w:r>
      <w:r w:rsidRPr="003F5B69">
        <w:rPr>
          <w:rFonts w:ascii="Times New Roman" w:hAnsi="Times New Roman" w:cs="Times New Roman"/>
          <w:sz w:val="28"/>
          <w:szCs w:val="28"/>
        </w:rPr>
        <w:t xml:space="preserve">ает в соответствии с </w:t>
      </w:r>
      <w:hyperlink r:id="rId7" w:history="1">
        <w:r w:rsidRPr="003F5B69">
          <w:rPr>
            <w:rFonts w:ascii="Times New Roman" w:hAnsi="Times New Roman" w:cs="Times New Roman"/>
            <w:sz w:val="28"/>
            <w:szCs w:val="28"/>
          </w:rPr>
          <w:t>пунктом 6.1 части 1 статьи 299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УПК РФ вопрос о возможности изменения категории преступления на менее тяжкую, но не более чем на одну категорию преступления с учетом фактических обстоятельств преступления и степени его общественной опасности.</w:t>
      </w:r>
    </w:p>
    <w:p w:rsidR="007D19B1" w:rsidRPr="007D19B1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69">
        <w:rPr>
          <w:rFonts w:ascii="Times New Roman" w:hAnsi="Times New Roman" w:cs="Times New Roman"/>
          <w:sz w:val="28"/>
          <w:szCs w:val="28"/>
        </w:rPr>
        <w:t xml:space="preserve">Разрешая данный вопрос, суд принимает во внимание способ совершения преступления, степень реализации преступных намерений, роль подсудимого в преступлении, совершенном в соучастии, вид умысла либо вид неосторожности, мотив, цель совершения деяния, характер и размер наступивших последствий, а также другие фактические обстоятельства преступления, влияющие на степень его общественной опасности. Вывод о наличии оснований для применения положений </w:t>
      </w:r>
      <w:hyperlink r:id="rId8" w:history="1">
        <w:r w:rsidRPr="003F5B69">
          <w:rPr>
            <w:rFonts w:ascii="Times New Roman" w:hAnsi="Times New Roman" w:cs="Times New Roman"/>
            <w:sz w:val="28"/>
            <w:szCs w:val="28"/>
          </w:rPr>
          <w:t>части 6 статьи 15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УК РФ может быть сделан судом, если фактические обстоятельства совершенного преступления свидетельствуют о меньшей степени его общественной </w:t>
      </w:r>
      <w:r w:rsidRPr="007D19B1">
        <w:rPr>
          <w:rFonts w:ascii="Times New Roman" w:hAnsi="Times New Roman" w:cs="Times New Roman"/>
          <w:sz w:val="28"/>
          <w:szCs w:val="28"/>
        </w:rPr>
        <w:t>опасности.</w:t>
      </w:r>
    </w:p>
    <w:p w:rsidR="007D19B1" w:rsidRPr="007D19B1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B1">
        <w:rPr>
          <w:rFonts w:ascii="Times New Roman" w:hAnsi="Times New Roman" w:cs="Times New Roman"/>
          <w:sz w:val="28"/>
          <w:szCs w:val="28"/>
        </w:rPr>
        <w:t>Наличие одного или нескольких отягчающих наказание обстоятельств исключает возможность изменения категории преступления на менее тяжкую.</w:t>
      </w:r>
    </w:p>
    <w:p w:rsidR="007D19B1" w:rsidRPr="007D19B1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B1">
        <w:rPr>
          <w:rFonts w:ascii="Times New Roman" w:hAnsi="Times New Roman" w:cs="Times New Roman"/>
          <w:sz w:val="28"/>
          <w:szCs w:val="28"/>
        </w:rPr>
        <w:t xml:space="preserve">Вопрос об изменении категории преступления на менее тяжкую решается: судом первой инстанции при вынесении обвинительного приговора по уголовному делу, рассмотренному как в общем, так и в особом порядке </w:t>
      </w:r>
      <w:r w:rsidRPr="007D19B1">
        <w:rPr>
          <w:rFonts w:ascii="Times New Roman" w:hAnsi="Times New Roman" w:cs="Times New Roman"/>
          <w:sz w:val="28"/>
          <w:szCs w:val="28"/>
        </w:rPr>
        <w:lastRenderedPageBreak/>
        <w:t>судебного разбирательства; судом апелляционной инстанции - при вынесении апелляционного приговора либо определения, постановления об изменении приговора суда первой инстанции; судом кассационной или надзорной инстанции при изменении приговора нижестоящего суда.</w:t>
      </w:r>
    </w:p>
    <w:p w:rsidR="007D19B1" w:rsidRPr="003F5B69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B1">
        <w:rPr>
          <w:rFonts w:ascii="Times New Roman" w:hAnsi="Times New Roman" w:cs="Times New Roman"/>
          <w:sz w:val="28"/>
          <w:szCs w:val="28"/>
        </w:rPr>
        <w:t xml:space="preserve">Если подсудимый </w:t>
      </w:r>
      <w:r w:rsidRPr="003F5B69">
        <w:rPr>
          <w:rFonts w:ascii="Times New Roman" w:hAnsi="Times New Roman" w:cs="Times New Roman"/>
          <w:sz w:val="28"/>
          <w:szCs w:val="28"/>
        </w:rPr>
        <w:t xml:space="preserve">обвиняется в совершении нескольких преступлений, то суд при постановлении приговора разрешает вопрос о возможности применения положений </w:t>
      </w:r>
      <w:hyperlink r:id="rId9" w:history="1">
        <w:r w:rsidRPr="003F5B69">
          <w:rPr>
            <w:rFonts w:ascii="Times New Roman" w:hAnsi="Times New Roman" w:cs="Times New Roman"/>
            <w:sz w:val="28"/>
            <w:szCs w:val="28"/>
          </w:rPr>
          <w:t>части 6 статьи 15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УК РФ по каждому из входящих в совокупность преступлений в отдельности, а если в совершении преступления (преступлений) обвиняется несколько подсудимых, - в отношении каждого подсудимого в отдельности.</w:t>
      </w:r>
    </w:p>
    <w:p w:rsidR="007D19B1" w:rsidRPr="003F5B69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69">
        <w:rPr>
          <w:rFonts w:ascii="Times New Roman" w:hAnsi="Times New Roman" w:cs="Times New Roman"/>
          <w:sz w:val="28"/>
          <w:szCs w:val="28"/>
        </w:rPr>
        <w:t xml:space="preserve">Решение суда об изменении категории преступления с тяжкого на преступление средней тяжести позволяет суду при наличии оснований, предусмотренных </w:t>
      </w:r>
      <w:hyperlink r:id="rId10" w:history="1">
        <w:r w:rsidRPr="003F5B69">
          <w:rPr>
            <w:rFonts w:ascii="Times New Roman" w:hAnsi="Times New Roman" w:cs="Times New Roman"/>
            <w:sz w:val="28"/>
            <w:szCs w:val="28"/>
          </w:rPr>
          <w:t>статьями 75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5B69">
          <w:rPr>
            <w:rFonts w:ascii="Times New Roman" w:hAnsi="Times New Roman" w:cs="Times New Roman"/>
            <w:sz w:val="28"/>
            <w:szCs w:val="28"/>
          </w:rPr>
          <w:t>76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F5B6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F5B69">
          <w:rPr>
            <w:rFonts w:ascii="Times New Roman" w:hAnsi="Times New Roman" w:cs="Times New Roman"/>
            <w:sz w:val="28"/>
            <w:szCs w:val="28"/>
          </w:rPr>
          <w:t>80.1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F5B69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F5B69">
          <w:rPr>
            <w:rFonts w:ascii="Times New Roman" w:hAnsi="Times New Roman" w:cs="Times New Roman"/>
            <w:sz w:val="28"/>
            <w:szCs w:val="28"/>
          </w:rPr>
          <w:t>92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F5B69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УК РФ, освободить осужденного от отбывания назначенного наказания. В этих случаях суд постановляет приговор, резолютивная часть которого должна, в частности, содержать решения о признании подсудимого виновным в совершении преступления, о назначении ему наказания, об изменении категории преступления на менее тяжкую с указанием измененной категории преступления, а также об освобождении от отбывания назначенного наказания.</w:t>
      </w:r>
    </w:p>
    <w:p w:rsidR="007D19B1" w:rsidRPr="003F5B69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69">
        <w:rPr>
          <w:rFonts w:ascii="Times New Roman" w:hAnsi="Times New Roman" w:cs="Times New Roman"/>
          <w:sz w:val="28"/>
          <w:szCs w:val="28"/>
        </w:rPr>
        <w:t>Лицо, освобожденное от отбывания наказания по указанным основаниям, считается несудимым.</w:t>
      </w:r>
    </w:p>
    <w:p w:rsidR="007D19B1" w:rsidRPr="003F5B69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69">
        <w:rPr>
          <w:rFonts w:ascii="Times New Roman" w:hAnsi="Times New Roman" w:cs="Times New Roman"/>
          <w:sz w:val="28"/>
          <w:szCs w:val="28"/>
        </w:rPr>
        <w:t xml:space="preserve">Применение положений </w:t>
      </w:r>
      <w:hyperlink r:id="rId17" w:history="1">
        <w:r w:rsidRPr="003F5B69">
          <w:rPr>
            <w:rFonts w:ascii="Times New Roman" w:hAnsi="Times New Roman" w:cs="Times New Roman"/>
            <w:sz w:val="28"/>
            <w:szCs w:val="28"/>
          </w:rPr>
          <w:t>части 6 статьи 15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УК РФ не влияет на юридическую оценку деяния, в том числе приготовления к совершению конкретного тяжкого или особо тяжкого преступления, а равно не влечет правовых последствий для лиц, в отношении которых решение об изменении категории преступления не принималось. </w:t>
      </w:r>
    </w:p>
    <w:p w:rsidR="007D19B1" w:rsidRDefault="007D19B1" w:rsidP="007D19B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B69">
        <w:rPr>
          <w:rFonts w:ascii="Times New Roman" w:hAnsi="Times New Roman" w:cs="Times New Roman"/>
          <w:sz w:val="28"/>
          <w:szCs w:val="28"/>
        </w:rPr>
        <w:t xml:space="preserve">Если в отношении осужденного применялись положения </w:t>
      </w:r>
      <w:hyperlink r:id="rId18" w:history="1">
        <w:r w:rsidRPr="003F5B69">
          <w:rPr>
            <w:rFonts w:ascii="Times New Roman" w:hAnsi="Times New Roman" w:cs="Times New Roman"/>
            <w:sz w:val="28"/>
            <w:szCs w:val="28"/>
          </w:rPr>
          <w:t>части 6 статьи 15</w:t>
        </w:r>
      </w:hyperlink>
      <w:r w:rsidRPr="003F5B69">
        <w:rPr>
          <w:rFonts w:ascii="Times New Roman" w:hAnsi="Times New Roman" w:cs="Times New Roman"/>
          <w:sz w:val="28"/>
          <w:szCs w:val="28"/>
        </w:rPr>
        <w:t xml:space="preserve"> УК РФ об изменении категории преступления на менее тяжкую, то все предусмотренные уголовным законом правовые последствия, связанные с его судимостью (например, при определении рецидива преступлений в случае </w:t>
      </w:r>
      <w:r w:rsidRPr="007D19B1">
        <w:rPr>
          <w:rFonts w:ascii="Times New Roman" w:hAnsi="Times New Roman" w:cs="Times New Roman"/>
          <w:sz w:val="28"/>
          <w:szCs w:val="28"/>
        </w:rPr>
        <w:t>совершения нового преступления, применении условно-досрочного освобождения от отбывания наказания, исчислении срока погашения судимости), должны определяться с учетом измененной категории преступления.</w:t>
      </w:r>
    </w:p>
    <w:p w:rsidR="003F5B69" w:rsidRDefault="003F5B69" w:rsidP="003F5B69">
      <w:pPr>
        <w:autoSpaceDE w:val="0"/>
        <w:autoSpaceDN w:val="0"/>
        <w:adjustRightInd w:val="0"/>
        <w:spacing w:before="22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B69" w:rsidRDefault="003F5B69" w:rsidP="003F5B69">
      <w:pPr>
        <w:autoSpaceDE w:val="0"/>
        <w:autoSpaceDN w:val="0"/>
        <w:adjustRightInd w:val="0"/>
        <w:spacing w:before="22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B69" w:rsidRDefault="003F5B69" w:rsidP="003F5B69">
      <w:pPr>
        <w:autoSpaceDE w:val="0"/>
        <w:autoSpaceDN w:val="0"/>
        <w:adjustRightInd w:val="0"/>
        <w:spacing w:before="22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F5B69" w:rsidRDefault="003F5B69" w:rsidP="003F5B69">
      <w:pPr>
        <w:autoSpaceDE w:val="0"/>
        <w:autoSpaceDN w:val="0"/>
        <w:adjustRightInd w:val="0"/>
        <w:spacing w:before="22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B69" w:rsidRPr="007D19B1" w:rsidRDefault="003F5B69" w:rsidP="003F5B69">
      <w:pPr>
        <w:autoSpaceDE w:val="0"/>
        <w:autoSpaceDN w:val="0"/>
        <w:adjustRightInd w:val="0"/>
        <w:spacing w:before="22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Д.В. Лесных </w:t>
      </w:r>
    </w:p>
    <w:p w:rsidR="009B0735" w:rsidRPr="007D19B1" w:rsidRDefault="00857DA7" w:rsidP="007D19B1"/>
    <w:sectPr w:rsidR="009B0735" w:rsidRPr="007D19B1" w:rsidSect="003F5B6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C"/>
    <w:rsid w:val="003F5B69"/>
    <w:rsid w:val="0058380C"/>
    <w:rsid w:val="0063318B"/>
    <w:rsid w:val="007D19B1"/>
    <w:rsid w:val="00857DA7"/>
    <w:rsid w:val="009572B2"/>
    <w:rsid w:val="00A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2BC0-EDC8-40CC-99D7-C8B1E41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669D40FC51E8FE78AB2CF2D62A28487893CA027A621496C5B3B0ADE306EF343CF4FB780PEzDG" TargetMode="External"/><Relationship Id="rId13" Type="http://schemas.openxmlformats.org/officeDocument/2006/relationships/hyperlink" Target="consultantplus://offline/ref=0AB669D40FC51E8FE78AB2CF2D62A28487893CA027A621496C5B3B0ADE306EF343CF4FB385E9FC0BP5zDG" TargetMode="External"/><Relationship Id="rId18" Type="http://schemas.openxmlformats.org/officeDocument/2006/relationships/hyperlink" Target="consultantplus://offline/ref=0AB669D40FC51E8FE78AB2CF2D62A28487893CA027A621496C5B3B0ADE306EF343CF4FB780PEz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669D40FC51E8FE78AB2CF2D62A28487893CA027A121496C5B3B0ADE306EF343CF4FB582PEz9G" TargetMode="External"/><Relationship Id="rId12" Type="http://schemas.openxmlformats.org/officeDocument/2006/relationships/hyperlink" Target="consultantplus://offline/ref=0AB669D40FC51E8FE78AB2CF2D62A28487893CA027A621496C5B3B0ADE306EF343CF4FB385EBFB0FP5z0G" TargetMode="External"/><Relationship Id="rId17" Type="http://schemas.openxmlformats.org/officeDocument/2006/relationships/hyperlink" Target="consultantplus://offline/ref=0AB669D40FC51E8FE78AB2CF2D62A28487893CA027A621496C5B3B0ADE306EF343CF4FB780PEz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669D40FC51E8FE78AB2CF2D62A28487893CA027A621496C5B3B0ADE306EF343CF4FB385EBFC01P5z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B2CF2D62A28487893CA027A621496C5B3B0ADE306EF343CF4FB385EBF80BP5zFG" TargetMode="External"/><Relationship Id="rId11" Type="http://schemas.openxmlformats.org/officeDocument/2006/relationships/hyperlink" Target="consultantplus://offline/ref=0AB669D40FC51E8FE78AB2CF2D62A28487893CA027A621496C5B3B0ADE306EF343CF4FB385EBFB0FP5zCG" TargetMode="External"/><Relationship Id="rId5" Type="http://schemas.openxmlformats.org/officeDocument/2006/relationships/hyperlink" Target="consultantplus://offline/ref=0AB669D40FC51E8FE78AB2CF2D62A28487893CA027A621496C5B3B0ADE306EF343CF4FB385EBF80BP5zAG" TargetMode="External"/><Relationship Id="rId15" Type="http://schemas.openxmlformats.org/officeDocument/2006/relationships/hyperlink" Target="consultantplus://offline/ref=0AB669D40FC51E8FE78AB2CF2D62A28487893CA027A621496C5B3B0ADE306EF343CF4FB385EBFC0EP5zCG" TargetMode="External"/><Relationship Id="rId10" Type="http://schemas.openxmlformats.org/officeDocument/2006/relationships/hyperlink" Target="consultantplus://offline/ref=0AB669D40FC51E8FE78AB2CF2D62A28487893CA027A621496C5B3B0ADE306EF343CF4FB385EBFB0FP5zB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AB669D40FC51E8FE78AB2CF2D62A28487893CA027A621496C5B3B0ADE306EF343CF4FB780PEzDG" TargetMode="External"/><Relationship Id="rId9" Type="http://schemas.openxmlformats.org/officeDocument/2006/relationships/hyperlink" Target="consultantplus://offline/ref=0AB669D40FC51E8FE78AB2CF2D62A28487893CA027A621496C5B3B0ADE306EF343CF4FB780PEzDG" TargetMode="External"/><Relationship Id="rId14" Type="http://schemas.openxmlformats.org/officeDocument/2006/relationships/hyperlink" Target="consultantplus://offline/ref=0AB669D40FC51E8FE78AB2CF2D62A28487893CA027A621496C5B3B0ADE306EF343CF4FB385EBFC0BP5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Дмитрий Викторович</dc:creator>
  <cp:keywords/>
  <dc:description/>
  <cp:lastModifiedBy>Лесных Дмитрий Викторович</cp:lastModifiedBy>
  <cp:revision>2</cp:revision>
  <dcterms:created xsi:type="dcterms:W3CDTF">2018-10-25T07:25:00Z</dcterms:created>
  <dcterms:modified xsi:type="dcterms:W3CDTF">2018-10-25T07:25:00Z</dcterms:modified>
</cp:coreProperties>
</file>